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64ADB" w14:textId="055DC5B3" w:rsidR="006F34BD" w:rsidRPr="006B1F50" w:rsidRDefault="001C776E" w:rsidP="00B16F87">
      <w:pPr>
        <w:spacing w:after="120" w:line="240" w:lineRule="auto"/>
        <w:jc w:val="center"/>
        <w:rPr>
          <w:rFonts w:ascii="Simplified Arabic" w:hAnsi="Simplified Arabic" w:cs="Simplified Arabic"/>
          <w:b/>
          <w:bCs/>
          <w:sz w:val="12"/>
          <w:szCs w:val="12"/>
          <w:rtl/>
          <w:lang w:bidi="ar-DZ"/>
        </w:rPr>
      </w:pPr>
      <w:r w:rsidRPr="001C776E">
        <w:rPr>
          <w:rFonts w:ascii="Simplified Arabic" w:hAnsi="Simplified Arabic" w:cs="Simplified Arabic"/>
          <w:b/>
          <w:bCs/>
          <w:sz w:val="32"/>
          <w:szCs w:val="32"/>
          <w:rtl/>
          <w:lang w:bidi="ar-DZ"/>
        </w:rPr>
        <w:t xml:space="preserve">قطاع التعليم العالي والاتجاه نحو الجامعة </w:t>
      </w:r>
      <w:proofErr w:type="spellStart"/>
      <w:r w:rsidRPr="001C776E">
        <w:rPr>
          <w:rFonts w:ascii="Simplified Arabic" w:hAnsi="Simplified Arabic" w:cs="Simplified Arabic"/>
          <w:b/>
          <w:bCs/>
          <w:sz w:val="32"/>
          <w:szCs w:val="32"/>
          <w:rtl/>
          <w:lang w:bidi="ar-DZ"/>
        </w:rPr>
        <w:t>المقاولاتية</w:t>
      </w:r>
      <w:proofErr w:type="spellEnd"/>
      <w:r w:rsidRPr="001C776E">
        <w:rPr>
          <w:rFonts w:ascii="Simplified Arabic" w:hAnsi="Simplified Arabic" w:cs="Simplified Arabic"/>
          <w:b/>
          <w:bCs/>
          <w:sz w:val="32"/>
          <w:szCs w:val="32"/>
          <w:rtl/>
          <w:lang w:bidi="ar-DZ"/>
        </w:rPr>
        <w:t xml:space="preserve"> – مع الإشارة للجزائر-  </w:t>
      </w:r>
    </w:p>
    <w:p w14:paraId="18D7261A" w14:textId="77777777" w:rsidR="009C75A6" w:rsidRDefault="001C776E" w:rsidP="00B1627D">
      <w:pPr>
        <w:bidi w:val="0"/>
        <w:spacing w:after="0"/>
        <w:jc w:val="center"/>
        <w:rPr>
          <w:rFonts w:ascii="Times New Roman" w:hAnsi="Times New Roman" w:cs="Times New Roman"/>
          <w:b/>
          <w:bCs/>
          <w:sz w:val="26"/>
          <w:szCs w:val="26"/>
          <w:rtl/>
          <w:lang w:bidi="ar-DZ"/>
        </w:rPr>
      </w:pPr>
      <w:r w:rsidRPr="001C776E">
        <w:rPr>
          <w:rFonts w:ascii="Times New Roman" w:hAnsi="Times New Roman" w:cs="Times New Roman"/>
          <w:b/>
          <w:bCs/>
          <w:sz w:val="26"/>
          <w:szCs w:val="26"/>
          <w:lang w:bidi="ar-DZ"/>
        </w:rPr>
        <w:t xml:space="preserve">The </w:t>
      </w:r>
      <w:r w:rsidR="009C75A6" w:rsidRPr="001C776E">
        <w:rPr>
          <w:rFonts w:ascii="Times New Roman" w:hAnsi="Times New Roman" w:cs="Times New Roman"/>
          <w:b/>
          <w:bCs/>
          <w:sz w:val="26"/>
          <w:szCs w:val="26"/>
          <w:lang w:bidi="ar-DZ"/>
        </w:rPr>
        <w:t xml:space="preserve">Higher Education Sector and the Trend towards the Entrepreneurial University </w:t>
      </w:r>
    </w:p>
    <w:p w14:paraId="7E12A080" w14:textId="0FE5E658" w:rsidR="00B40035" w:rsidRPr="00DB0C3B" w:rsidRDefault="009C75A6" w:rsidP="009C75A6">
      <w:pPr>
        <w:bidi w:val="0"/>
        <w:spacing w:after="0"/>
        <w:jc w:val="center"/>
        <w:rPr>
          <w:rFonts w:ascii="Times New Roman" w:hAnsi="Times New Roman" w:cs="Times New Roman"/>
          <w:b/>
          <w:bCs/>
          <w:sz w:val="26"/>
          <w:szCs w:val="26"/>
          <w:rtl/>
          <w:lang w:bidi="ar-DZ"/>
        </w:rPr>
      </w:pPr>
      <w:r w:rsidRPr="001C776E">
        <w:rPr>
          <w:rFonts w:ascii="Times New Roman" w:hAnsi="Times New Roman" w:cs="Times New Roman"/>
          <w:b/>
          <w:bCs/>
          <w:sz w:val="26"/>
          <w:szCs w:val="26"/>
          <w:lang w:bidi="ar-DZ"/>
        </w:rPr>
        <w:t>-</w:t>
      </w:r>
      <w:r>
        <w:rPr>
          <w:rFonts w:ascii="Times New Roman" w:hAnsi="Times New Roman" w:cs="Times New Roman" w:hint="cs"/>
          <w:b/>
          <w:bCs/>
          <w:sz w:val="26"/>
          <w:szCs w:val="26"/>
          <w:rtl/>
          <w:lang w:bidi="ar-DZ"/>
        </w:rPr>
        <w:t xml:space="preserve"> </w:t>
      </w:r>
      <w:r w:rsidR="001C776E" w:rsidRPr="001C776E">
        <w:rPr>
          <w:rFonts w:ascii="Times New Roman" w:hAnsi="Times New Roman" w:cs="Times New Roman"/>
          <w:b/>
          <w:bCs/>
          <w:sz w:val="26"/>
          <w:szCs w:val="26"/>
          <w:lang w:bidi="ar-DZ"/>
        </w:rPr>
        <w:t xml:space="preserve">With </w:t>
      </w:r>
      <w:r w:rsidRPr="001C776E">
        <w:rPr>
          <w:rFonts w:ascii="Times New Roman" w:hAnsi="Times New Roman" w:cs="Times New Roman"/>
          <w:b/>
          <w:bCs/>
          <w:sz w:val="26"/>
          <w:szCs w:val="26"/>
          <w:lang w:bidi="ar-DZ"/>
        </w:rPr>
        <w:t xml:space="preserve">Reference to </w:t>
      </w:r>
      <w:r w:rsidR="001C776E" w:rsidRPr="001C776E">
        <w:rPr>
          <w:rFonts w:ascii="Times New Roman" w:hAnsi="Times New Roman" w:cs="Times New Roman"/>
          <w:b/>
          <w:bCs/>
          <w:sz w:val="26"/>
          <w:szCs w:val="26"/>
          <w:lang w:bidi="ar-DZ"/>
        </w:rPr>
        <w:t xml:space="preserve">Algeria </w:t>
      </w:r>
      <w:r w:rsidRPr="001C776E">
        <w:rPr>
          <w:rFonts w:ascii="Times New Roman" w:hAnsi="Times New Roman" w:cs="Times New Roman"/>
          <w:b/>
          <w:bCs/>
          <w:sz w:val="26"/>
          <w:szCs w:val="26"/>
          <w:lang w:bidi="ar-DZ"/>
        </w:rPr>
        <w:t>-</w:t>
      </w:r>
    </w:p>
    <w:p w14:paraId="2BA452C0" w14:textId="77777777" w:rsidR="005E1B45" w:rsidRPr="006B1F50" w:rsidRDefault="005E1B45" w:rsidP="00395333">
      <w:pPr>
        <w:spacing w:after="0" w:line="240" w:lineRule="auto"/>
        <w:rPr>
          <w:rFonts w:ascii="Simplified Arabic" w:hAnsi="Simplified Arabic" w:cs="Simplified Arabic"/>
          <w:b/>
          <w:bCs/>
          <w:sz w:val="18"/>
          <w:szCs w:val="18"/>
          <w:rtl/>
          <w:lang w:bidi="ar-DZ"/>
        </w:rPr>
      </w:pPr>
    </w:p>
    <w:p w14:paraId="5A075A27" w14:textId="493BF5B1" w:rsidR="008A3FBF" w:rsidRPr="00DB0C3B" w:rsidRDefault="001C776E" w:rsidP="00B1627D">
      <w:pPr>
        <w:spacing w:after="0" w:line="240" w:lineRule="auto"/>
        <w:jc w:val="center"/>
        <w:rPr>
          <w:rFonts w:cs="Simplified Arabic"/>
          <w:sz w:val="28"/>
          <w:szCs w:val="28"/>
          <w:rtl/>
        </w:rPr>
      </w:pPr>
      <w:r w:rsidRPr="001C776E">
        <w:rPr>
          <w:rFonts w:ascii="Simplified Arabic" w:hAnsi="Simplified Arabic" w:cs="Simplified Arabic"/>
          <w:b/>
          <w:bCs/>
          <w:sz w:val="28"/>
          <w:szCs w:val="28"/>
          <w:rtl/>
          <w:lang w:bidi="ar-DZ"/>
        </w:rPr>
        <w:t xml:space="preserve">بن </w:t>
      </w:r>
      <w:proofErr w:type="spellStart"/>
      <w:r w:rsidRPr="001C776E">
        <w:rPr>
          <w:rFonts w:ascii="Simplified Arabic" w:hAnsi="Simplified Arabic" w:cs="Simplified Arabic"/>
          <w:b/>
          <w:bCs/>
          <w:sz w:val="28"/>
          <w:szCs w:val="28"/>
          <w:rtl/>
          <w:lang w:bidi="ar-DZ"/>
        </w:rPr>
        <w:t>شواط</w:t>
      </w:r>
      <w:proofErr w:type="spellEnd"/>
      <w:r w:rsidRPr="001C776E">
        <w:rPr>
          <w:rFonts w:ascii="Simplified Arabic" w:hAnsi="Simplified Arabic" w:cs="Simplified Arabic"/>
          <w:b/>
          <w:bCs/>
          <w:sz w:val="28"/>
          <w:szCs w:val="28"/>
          <w:rtl/>
          <w:lang w:bidi="ar-DZ"/>
        </w:rPr>
        <w:t xml:space="preserve"> سمية</w:t>
      </w:r>
      <w:r w:rsidR="008A3FBF" w:rsidRPr="00DB0C3B">
        <w:rPr>
          <w:rStyle w:val="Appelnotedebasdep"/>
          <w:rFonts w:cs="Simplified Arabic" w:hint="cs"/>
          <w:sz w:val="28"/>
          <w:szCs w:val="28"/>
          <w:rtl/>
        </w:rPr>
        <w:t>1</w:t>
      </w:r>
      <w:r w:rsidR="00147C87" w:rsidRPr="00DB0C3B">
        <w:rPr>
          <w:rStyle w:val="Appelnotedebasdep"/>
          <w:rFonts w:cs="Simplified Arabic" w:hint="cs"/>
          <w:sz w:val="28"/>
          <w:szCs w:val="28"/>
          <w:rtl/>
        </w:rPr>
        <w:t xml:space="preserve"> </w:t>
      </w:r>
      <w:r w:rsidR="006821FA" w:rsidRPr="00DB0C3B">
        <w:rPr>
          <w:rStyle w:val="Appelnotedebasdep"/>
          <w:rFonts w:ascii="Traditional Arabic" w:hAnsi="Traditional Arabic" w:cs="Simplified Arabic"/>
          <w:b/>
          <w:bCs/>
          <w:sz w:val="28"/>
          <w:szCs w:val="28"/>
          <w:rtl/>
          <w:lang w:bidi="ar-DZ"/>
        </w:rPr>
        <w:footnoteReference w:customMarkFollows="1" w:id="1"/>
        <w:sym w:font="Symbol" w:char="F02A"/>
      </w:r>
      <w:r w:rsidR="008A3FBF" w:rsidRPr="00DB0C3B">
        <w:rPr>
          <w:rFonts w:ascii="Traditional Arabic" w:hAnsi="Traditional Arabic" w:cs="Simplified Arabic" w:hint="cs"/>
          <w:b/>
          <w:bCs/>
          <w:sz w:val="28"/>
          <w:szCs w:val="28"/>
          <w:rtl/>
          <w:lang w:bidi="ar-DZ"/>
        </w:rPr>
        <w:t xml:space="preserve">، </w:t>
      </w:r>
      <w:r w:rsidR="000D48A7" w:rsidRPr="00DB0C3B">
        <w:rPr>
          <w:rFonts w:ascii="Simplified Arabic" w:hAnsi="Simplified Arabic" w:cs="Simplified Arabic" w:hint="cs"/>
          <w:b/>
          <w:bCs/>
          <w:sz w:val="28"/>
          <w:szCs w:val="28"/>
          <w:rtl/>
          <w:lang w:bidi="ar-DZ"/>
        </w:rPr>
        <w:t xml:space="preserve"> </w:t>
      </w:r>
      <w:r w:rsidR="00541DC1" w:rsidRPr="00541DC1">
        <w:rPr>
          <w:rFonts w:ascii="Simplified Arabic" w:hAnsi="Simplified Arabic" w:cs="Simplified Arabic"/>
          <w:b/>
          <w:bCs/>
          <w:sz w:val="28"/>
          <w:szCs w:val="28"/>
          <w:rtl/>
          <w:lang w:bidi="ar-DZ"/>
        </w:rPr>
        <w:t xml:space="preserve">قادري رياض </w:t>
      </w:r>
      <w:r w:rsidR="008A3FBF" w:rsidRPr="00DB0C3B">
        <w:rPr>
          <w:rStyle w:val="Appelnotedebasdep"/>
          <w:rFonts w:cs="Simplified Arabic" w:hint="cs"/>
          <w:sz w:val="28"/>
          <w:szCs w:val="28"/>
          <w:rtl/>
        </w:rPr>
        <w:t>2</w:t>
      </w:r>
    </w:p>
    <w:p w14:paraId="671A722B" w14:textId="16F66849" w:rsidR="00DA27F3" w:rsidRPr="00DB0C3B" w:rsidRDefault="000D48A7" w:rsidP="00B1627D">
      <w:pPr>
        <w:spacing w:after="0" w:line="240" w:lineRule="auto"/>
        <w:jc w:val="center"/>
        <w:rPr>
          <w:rFonts w:asciiTheme="majorBidi" w:hAnsiTheme="majorBidi" w:cstheme="majorBidi"/>
          <w:sz w:val="24"/>
          <w:szCs w:val="24"/>
          <w:rtl/>
          <w:lang w:bidi="ar-DZ"/>
        </w:rPr>
      </w:pPr>
      <w:r w:rsidRPr="00DB0C3B">
        <w:rPr>
          <w:rFonts w:ascii="Traditional Arabic" w:hAnsi="Traditional Arabic" w:cs="Simplified Arabic" w:hint="cs"/>
          <w:sz w:val="28"/>
          <w:szCs w:val="28"/>
          <w:vertAlign w:val="superscript"/>
          <w:rtl/>
          <w:lang w:bidi="ar-DZ"/>
        </w:rPr>
        <w:t>1</w:t>
      </w:r>
      <w:r w:rsidR="00147C87" w:rsidRPr="00DB0C3B">
        <w:rPr>
          <w:rFonts w:ascii="Traditional Arabic" w:hAnsi="Traditional Arabic" w:cs="Simplified Arabic" w:hint="cs"/>
          <w:sz w:val="26"/>
          <w:szCs w:val="26"/>
          <w:vertAlign w:val="superscript"/>
          <w:rtl/>
          <w:lang w:bidi="ar-DZ"/>
        </w:rPr>
        <w:t xml:space="preserve"> </w:t>
      </w:r>
      <w:r w:rsidR="00541DC1" w:rsidRPr="00541DC1">
        <w:rPr>
          <w:rFonts w:ascii="Traditional Arabic" w:hAnsi="Traditional Arabic" w:cs="Simplified Arabic"/>
          <w:sz w:val="28"/>
          <w:szCs w:val="28"/>
          <w:rtl/>
          <w:lang w:bidi="ar-DZ"/>
        </w:rPr>
        <w:t xml:space="preserve">المركز الجامعي </w:t>
      </w:r>
      <w:proofErr w:type="gramStart"/>
      <w:r w:rsidR="00541DC1" w:rsidRPr="00541DC1">
        <w:rPr>
          <w:rFonts w:ascii="Traditional Arabic" w:hAnsi="Traditional Arabic" w:cs="Simplified Arabic"/>
          <w:sz w:val="28"/>
          <w:szCs w:val="28"/>
          <w:rtl/>
          <w:lang w:bidi="ar-DZ"/>
        </w:rPr>
        <w:t>مغنية</w:t>
      </w:r>
      <w:proofErr w:type="gramEnd"/>
      <w:r w:rsidR="00541DC1" w:rsidRPr="00541DC1">
        <w:rPr>
          <w:rFonts w:ascii="Traditional Arabic" w:hAnsi="Traditional Arabic" w:cs="Simplified Arabic"/>
          <w:sz w:val="28"/>
          <w:szCs w:val="28"/>
          <w:rtl/>
          <w:lang w:bidi="ar-DZ"/>
        </w:rPr>
        <w:t xml:space="preserve"> (الجزائر)، مخبر </w:t>
      </w:r>
      <w:r w:rsidR="00541DC1" w:rsidRPr="009C75A6">
        <w:rPr>
          <w:rFonts w:ascii="Traditional Arabic" w:hAnsi="Traditional Arabic" w:cs="Simplified Arabic"/>
          <w:sz w:val="24"/>
          <w:szCs w:val="24"/>
          <w:lang w:bidi="ar-DZ"/>
        </w:rPr>
        <w:t>MIFMA</w:t>
      </w:r>
      <w:r w:rsidR="00541DC1" w:rsidRPr="00541DC1">
        <w:rPr>
          <w:rFonts w:ascii="Traditional Arabic" w:hAnsi="Traditional Arabic" w:cs="Simplified Arabic"/>
          <w:sz w:val="28"/>
          <w:szCs w:val="28"/>
          <w:rtl/>
          <w:lang w:bidi="ar-DZ"/>
        </w:rPr>
        <w:t xml:space="preserve">، </w:t>
      </w:r>
      <w:r w:rsidR="00541DC1" w:rsidRPr="00541DC1">
        <w:rPr>
          <w:rFonts w:asciiTheme="majorBidi" w:hAnsiTheme="majorBidi" w:cstheme="majorBidi"/>
          <w:sz w:val="24"/>
          <w:szCs w:val="24"/>
          <w:lang w:bidi="ar-DZ"/>
        </w:rPr>
        <w:t>benchouatsoumia@gmail.</w:t>
      </w:r>
      <w:proofErr w:type="gramStart"/>
      <w:r w:rsidR="00541DC1" w:rsidRPr="00541DC1">
        <w:rPr>
          <w:rFonts w:asciiTheme="majorBidi" w:hAnsiTheme="majorBidi" w:cstheme="majorBidi"/>
          <w:sz w:val="24"/>
          <w:szCs w:val="24"/>
          <w:lang w:bidi="ar-DZ"/>
        </w:rPr>
        <w:t>com</w:t>
      </w:r>
      <w:proofErr w:type="gramEnd"/>
    </w:p>
    <w:p w14:paraId="7C9AB9F4" w14:textId="19C84F4E" w:rsidR="008A3FBF" w:rsidRPr="00DB0C3B" w:rsidRDefault="000D48A7" w:rsidP="00B1627D">
      <w:pPr>
        <w:spacing w:after="0" w:line="240" w:lineRule="auto"/>
        <w:jc w:val="center"/>
        <w:rPr>
          <w:rFonts w:asciiTheme="majorBidi" w:hAnsiTheme="majorBidi" w:cs="Times New Roman"/>
          <w:sz w:val="24"/>
          <w:szCs w:val="24"/>
          <w:rtl/>
          <w:lang w:bidi="ar-DZ"/>
        </w:rPr>
      </w:pPr>
      <w:r w:rsidRPr="00DB0C3B">
        <w:rPr>
          <w:rFonts w:ascii="Traditional Arabic" w:hAnsi="Traditional Arabic" w:cs="Simplified Arabic" w:hint="cs"/>
          <w:sz w:val="28"/>
          <w:szCs w:val="28"/>
          <w:vertAlign w:val="superscript"/>
          <w:rtl/>
          <w:lang w:bidi="ar-DZ"/>
        </w:rPr>
        <w:t>2</w:t>
      </w:r>
      <w:r w:rsidR="00147C87" w:rsidRPr="00DB0C3B">
        <w:rPr>
          <w:rFonts w:ascii="Traditional Arabic" w:hAnsi="Traditional Arabic" w:cs="Simplified Arabic" w:hint="cs"/>
          <w:sz w:val="26"/>
          <w:szCs w:val="26"/>
          <w:vertAlign w:val="superscript"/>
          <w:rtl/>
          <w:lang w:bidi="ar-DZ"/>
        </w:rPr>
        <w:t xml:space="preserve"> </w:t>
      </w:r>
      <w:r w:rsidR="00541DC1" w:rsidRPr="00541DC1">
        <w:rPr>
          <w:rFonts w:ascii="Traditional Arabic" w:hAnsi="Traditional Arabic" w:cs="Simplified Arabic"/>
          <w:sz w:val="28"/>
          <w:szCs w:val="28"/>
          <w:rtl/>
          <w:lang w:bidi="ar-DZ"/>
        </w:rPr>
        <w:t xml:space="preserve">المركز الجامعي </w:t>
      </w:r>
      <w:proofErr w:type="gramStart"/>
      <w:r w:rsidR="00541DC1" w:rsidRPr="00541DC1">
        <w:rPr>
          <w:rFonts w:ascii="Traditional Arabic" w:hAnsi="Traditional Arabic" w:cs="Simplified Arabic"/>
          <w:sz w:val="28"/>
          <w:szCs w:val="28"/>
          <w:rtl/>
          <w:lang w:bidi="ar-DZ"/>
        </w:rPr>
        <w:t>مغنية</w:t>
      </w:r>
      <w:proofErr w:type="gramEnd"/>
      <w:r w:rsidR="00541DC1" w:rsidRPr="00541DC1">
        <w:rPr>
          <w:rFonts w:ascii="Traditional Arabic" w:hAnsi="Traditional Arabic" w:cs="Simplified Arabic"/>
          <w:sz w:val="28"/>
          <w:szCs w:val="28"/>
          <w:rtl/>
          <w:lang w:bidi="ar-DZ"/>
        </w:rPr>
        <w:t xml:space="preserve"> (الجزائر)، مخبر </w:t>
      </w:r>
      <w:r w:rsidR="00541DC1" w:rsidRPr="009C75A6">
        <w:rPr>
          <w:rFonts w:ascii="Traditional Arabic" w:hAnsi="Traditional Arabic" w:cs="Simplified Arabic"/>
          <w:sz w:val="24"/>
          <w:szCs w:val="24"/>
          <w:lang w:bidi="ar-DZ"/>
        </w:rPr>
        <w:t>LEPPESE</w:t>
      </w:r>
      <w:r w:rsidR="007F3C60" w:rsidRPr="00DB0C3B">
        <w:rPr>
          <w:rFonts w:ascii="Traditional Arabic" w:hAnsi="Traditional Arabic" w:cs="Simplified Arabic" w:hint="cs"/>
          <w:sz w:val="28"/>
          <w:szCs w:val="28"/>
          <w:rtl/>
          <w:lang w:bidi="ar-DZ"/>
        </w:rPr>
        <w:t xml:space="preserve">، </w:t>
      </w:r>
      <w:r w:rsidR="00541DC1" w:rsidRPr="00541DC1">
        <w:rPr>
          <w:rFonts w:asciiTheme="majorBidi" w:hAnsiTheme="majorBidi" w:cstheme="majorBidi"/>
          <w:sz w:val="24"/>
          <w:szCs w:val="24"/>
          <w:lang w:bidi="ar-DZ"/>
        </w:rPr>
        <w:t>kadri.riadh@yahoo.fr</w:t>
      </w:r>
    </w:p>
    <w:p w14:paraId="56DCB9C7" w14:textId="77777777" w:rsidR="00DA27F3" w:rsidRPr="009C75A6" w:rsidRDefault="00DA27F3" w:rsidP="00DA27F3">
      <w:pPr>
        <w:spacing w:after="0" w:line="240" w:lineRule="auto"/>
        <w:jc w:val="center"/>
        <w:rPr>
          <w:rFonts w:ascii="Simplified Arabic" w:hAnsi="Simplified Arabic" w:cs="Simplified Arabic"/>
          <w:b/>
          <w:bCs/>
          <w:sz w:val="20"/>
          <w:szCs w:val="20"/>
          <w:rtl/>
          <w:lang w:bidi="ar-DZ"/>
        </w:rPr>
      </w:pPr>
    </w:p>
    <w:p w14:paraId="6CCFF61C" w14:textId="01C26649" w:rsidR="00147C87" w:rsidRPr="00DB0C3B" w:rsidRDefault="0046552F" w:rsidP="00B16F87">
      <w:pPr>
        <w:pBdr>
          <w:bottom w:val="dashDotStroked" w:sz="24" w:space="1" w:color="auto"/>
        </w:pBdr>
        <w:spacing w:after="0" w:line="240" w:lineRule="auto"/>
        <w:jc w:val="center"/>
        <w:rPr>
          <w:rFonts w:ascii="Simplified Arabic" w:hAnsi="Simplified Arabic" w:cs="Simplified Arabic"/>
          <w:sz w:val="24"/>
          <w:szCs w:val="24"/>
          <w:lang w:bidi="ar-DZ"/>
        </w:rPr>
      </w:pPr>
      <w:r w:rsidRPr="00DB0C3B">
        <w:rPr>
          <w:rFonts w:ascii="Simplified Arabic" w:hAnsi="Simplified Arabic" w:cs="Simplified Arabic"/>
          <w:rtl/>
          <w:lang w:bidi="ar-DZ"/>
        </w:rPr>
        <w:t xml:space="preserve">الاستلام: </w:t>
      </w:r>
      <w:r w:rsidR="00B16F87">
        <w:rPr>
          <w:rFonts w:ascii="Simplified Arabic" w:hAnsi="Simplified Arabic" w:cs="Simplified Arabic" w:hint="cs"/>
          <w:rtl/>
          <w:lang w:bidi="ar-DZ"/>
        </w:rPr>
        <w:t>0</w:t>
      </w:r>
      <w:r w:rsidR="00E866CB">
        <w:rPr>
          <w:rFonts w:ascii="Simplified Arabic" w:hAnsi="Simplified Arabic" w:cs="Simplified Arabic" w:hint="cs"/>
          <w:rtl/>
          <w:lang w:bidi="ar-DZ"/>
        </w:rPr>
        <w:t>2</w:t>
      </w:r>
      <w:r w:rsidRPr="00DB0C3B">
        <w:rPr>
          <w:rFonts w:ascii="Simplified Arabic" w:hAnsi="Simplified Arabic" w:cs="Simplified Arabic"/>
          <w:rtl/>
          <w:lang w:bidi="ar-DZ"/>
        </w:rPr>
        <w:t>/</w:t>
      </w:r>
      <w:r w:rsidR="00B16F87">
        <w:rPr>
          <w:rFonts w:ascii="Simplified Arabic" w:hAnsi="Simplified Arabic" w:cs="Simplified Arabic" w:hint="cs"/>
          <w:rtl/>
          <w:lang w:bidi="ar-DZ"/>
        </w:rPr>
        <w:t>0</w:t>
      </w:r>
      <w:r w:rsidR="00E866CB">
        <w:rPr>
          <w:rFonts w:ascii="Simplified Arabic" w:hAnsi="Simplified Arabic" w:cs="Simplified Arabic" w:hint="cs"/>
          <w:rtl/>
          <w:lang w:bidi="ar-DZ"/>
        </w:rPr>
        <w:t>9</w:t>
      </w:r>
      <w:r w:rsidRPr="00DB0C3B">
        <w:rPr>
          <w:rFonts w:ascii="Simplified Arabic" w:hAnsi="Simplified Arabic" w:cs="Simplified Arabic"/>
          <w:rtl/>
          <w:lang w:bidi="ar-DZ"/>
        </w:rPr>
        <w:t>/</w:t>
      </w:r>
      <w:r w:rsidRPr="00DB0C3B">
        <w:rPr>
          <w:rFonts w:ascii="Simplified Arabic" w:hAnsi="Simplified Arabic" w:cs="Simplified Arabic" w:hint="cs"/>
          <w:rtl/>
          <w:lang w:bidi="ar-DZ"/>
        </w:rPr>
        <w:t>2021</w:t>
      </w:r>
      <w:r w:rsidRPr="00DB0C3B">
        <w:rPr>
          <w:rFonts w:ascii="Simplified Arabic" w:hAnsi="Simplified Arabic" w:cs="Simplified Arabic"/>
          <w:rtl/>
          <w:lang w:bidi="ar-DZ"/>
        </w:rPr>
        <w:t xml:space="preserve">      </w:t>
      </w:r>
      <w:r w:rsidR="009C75A6">
        <w:rPr>
          <w:rFonts w:ascii="Simplified Arabic" w:hAnsi="Simplified Arabic" w:cs="Simplified Arabic" w:hint="cs"/>
          <w:rtl/>
          <w:lang w:bidi="ar-DZ"/>
        </w:rPr>
        <w:t xml:space="preserve">   </w:t>
      </w:r>
      <w:r w:rsidRPr="00DB0C3B">
        <w:rPr>
          <w:rFonts w:ascii="Simplified Arabic" w:hAnsi="Simplified Arabic" w:cs="Simplified Arabic"/>
          <w:rtl/>
          <w:lang w:bidi="ar-DZ"/>
        </w:rPr>
        <w:t xml:space="preserve">     </w:t>
      </w:r>
      <w:r w:rsidRPr="00DB0C3B">
        <w:rPr>
          <w:rFonts w:ascii="Simplified Arabic" w:hAnsi="Simplified Arabic" w:cs="Simplified Arabic" w:hint="cs"/>
          <w:rtl/>
          <w:lang w:bidi="ar-DZ"/>
        </w:rPr>
        <w:t xml:space="preserve">        </w:t>
      </w:r>
      <w:r w:rsidRPr="00DB0C3B">
        <w:rPr>
          <w:rFonts w:ascii="Simplified Arabic" w:hAnsi="Simplified Arabic" w:cs="Simplified Arabic"/>
          <w:rtl/>
          <w:lang w:bidi="ar-DZ"/>
        </w:rPr>
        <w:t xml:space="preserve"> </w:t>
      </w:r>
      <w:r w:rsidRPr="00DB0C3B">
        <w:rPr>
          <w:rFonts w:ascii="Simplified Arabic" w:hAnsi="Simplified Arabic" w:cs="Simplified Arabic" w:hint="cs"/>
          <w:rtl/>
          <w:lang w:bidi="ar-DZ"/>
        </w:rPr>
        <w:t xml:space="preserve">     </w:t>
      </w:r>
      <w:proofErr w:type="gramStart"/>
      <w:r w:rsidRPr="00DB0C3B">
        <w:rPr>
          <w:rFonts w:ascii="Simplified Arabic" w:hAnsi="Simplified Arabic" w:cs="Simplified Arabic"/>
          <w:rtl/>
          <w:lang w:bidi="ar-DZ"/>
        </w:rPr>
        <w:t>القبول</w:t>
      </w:r>
      <w:proofErr w:type="gramEnd"/>
      <w:r w:rsidRPr="00DB0C3B">
        <w:rPr>
          <w:rFonts w:ascii="Simplified Arabic" w:hAnsi="Simplified Arabic" w:cs="Simplified Arabic"/>
          <w:rtl/>
          <w:lang w:bidi="ar-DZ"/>
        </w:rPr>
        <w:t>:</w:t>
      </w:r>
      <w:r w:rsidR="00B16F87">
        <w:rPr>
          <w:rFonts w:ascii="Simplified Arabic" w:hAnsi="Simplified Arabic" w:cs="Simplified Arabic" w:hint="cs"/>
          <w:rtl/>
          <w:lang w:bidi="ar-DZ"/>
        </w:rPr>
        <w:t xml:space="preserve"> 05</w:t>
      </w:r>
      <w:r w:rsidRPr="00DB0C3B">
        <w:rPr>
          <w:rFonts w:ascii="Simplified Arabic" w:hAnsi="Simplified Arabic" w:cs="Simplified Arabic"/>
          <w:rtl/>
          <w:lang w:bidi="ar-DZ"/>
        </w:rPr>
        <w:t>/</w:t>
      </w:r>
      <w:r w:rsidR="00EE2118">
        <w:rPr>
          <w:rFonts w:ascii="Simplified Arabic" w:hAnsi="Simplified Arabic" w:cs="Simplified Arabic" w:hint="cs"/>
          <w:rtl/>
          <w:lang w:bidi="ar-DZ"/>
        </w:rPr>
        <w:t>10</w:t>
      </w:r>
      <w:r w:rsidRPr="00DB0C3B">
        <w:rPr>
          <w:rFonts w:ascii="Simplified Arabic" w:hAnsi="Simplified Arabic" w:cs="Simplified Arabic"/>
          <w:rtl/>
          <w:lang w:bidi="ar-DZ"/>
        </w:rPr>
        <w:t>/</w:t>
      </w:r>
      <w:r w:rsidRPr="00DB0C3B">
        <w:rPr>
          <w:rFonts w:ascii="Simplified Arabic" w:hAnsi="Simplified Arabic" w:cs="Simplified Arabic" w:hint="cs"/>
          <w:rtl/>
          <w:lang w:bidi="ar-DZ"/>
        </w:rPr>
        <w:t xml:space="preserve">2021           </w:t>
      </w:r>
      <w:r w:rsidRPr="00DB0C3B">
        <w:rPr>
          <w:rFonts w:ascii="Simplified Arabic" w:hAnsi="Simplified Arabic" w:cs="Simplified Arabic"/>
          <w:lang w:bidi="ar-DZ"/>
        </w:rPr>
        <w:t xml:space="preserve">     </w:t>
      </w:r>
      <w:r w:rsidRPr="00DB0C3B">
        <w:rPr>
          <w:rFonts w:ascii="Simplified Arabic" w:hAnsi="Simplified Arabic" w:cs="Simplified Arabic" w:hint="cs"/>
          <w:rtl/>
          <w:lang w:bidi="ar-DZ"/>
        </w:rPr>
        <w:t xml:space="preserve">          </w:t>
      </w:r>
      <w:r w:rsidRPr="00DB0C3B">
        <w:rPr>
          <w:rFonts w:ascii="Simplified Arabic" w:hAnsi="Simplified Arabic" w:cs="Simplified Arabic"/>
          <w:lang w:bidi="ar-DZ"/>
        </w:rPr>
        <w:t xml:space="preserve">    </w:t>
      </w:r>
      <w:r w:rsidRPr="00DB0C3B">
        <w:rPr>
          <w:rFonts w:ascii="Simplified Arabic" w:hAnsi="Simplified Arabic" w:cs="Simplified Arabic" w:hint="cs"/>
          <w:rtl/>
          <w:lang w:bidi="ar-DZ"/>
        </w:rPr>
        <w:t xml:space="preserve"> النشر: 3</w:t>
      </w:r>
      <w:r w:rsidR="00EE2118">
        <w:rPr>
          <w:rFonts w:ascii="Simplified Arabic" w:hAnsi="Simplified Arabic" w:cs="Simplified Arabic" w:hint="cs"/>
          <w:rtl/>
          <w:lang w:bidi="ar-DZ"/>
        </w:rPr>
        <w:t>1</w:t>
      </w:r>
      <w:r w:rsidRPr="00DB0C3B">
        <w:rPr>
          <w:rFonts w:ascii="Simplified Arabic" w:hAnsi="Simplified Arabic" w:cs="Simplified Arabic"/>
          <w:rtl/>
          <w:lang w:bidi="ar-DZ"/>
        </w:rPr>
        <w:t>/</w:t>
      </w:r>
      <w:r w:rsidR="00EE2118">
        <w:rPr>
          <w:rFonts w:ascii="Simplified Arabic" w:hAnsi="Simplified Arabic" w:cs="Simplified Arabic" w:hint="cs"/>
          <w:rtl/>
          <w:lang w:bidi="ar-DZ"/>
        </w:rPr>
        <w:t>12</w:t>
      </w:r>
      <w:r w:rsidRPr="00DB0C3B">
        <w:rPr>
          <w:rFonts w:ascii="Simplified Arabic" w:hAnsi="Simplified Arabic" w:cs="Simplified Arabic"/>
          <w:rtl/>
          <w:lang w:bidi="ar-DZ"/>
        </w:rPr>
        <w:t>/</w:t>
      </w:r>
      <w:r w:rsidRPr="00DB0C3B">
        <w:rPr>
          <w:rFonts w:ascii="Simplified Arabic" w:hAnsi="Simplified Arabic" w:cs="Simplified Arabic" w:hint="cs"/>
          <w:rtl/>
          <w:lang w:bidi="ar-DZ"/>
        </w:rPr>
        <w:t>2021</w:t>
      </w:r>
    </w:p>
    <w:tbl>
      <w:tblPr>
        <w:bidiVisual/>
        <w:tblW w:w="0" w:type="auto"/>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shd w:val="pct5" w:color="auto" w:fill="auto"/>
        <w:tblLook w:val="04A0" w:firstRow="1" w:lastRow="0" w:firstColumn="1" w:lastColumn="0" w:noHBand="0" w:noVBand="1"/>
      </w:tblPr>
      <w:tblGrid>
        <w:gridCol w:w="9790"/>
      </w:tblGrid>
      <w:tr w:rsidR="00DB0C3B" w:rsidRPr="00DB0C3B" w14:paraId="3E147155" w14:textId="77777777" w:rsidTr="006B1F50">
        <w:trPr>
          <w:trHeight w:val="1142"/>
          <w:jc w:val="center"/>
        </w:trPr>
        <w:tc>
          <w:tcPr>
            <w:tcW w:w="9790" w:type="dxa"/>
            <w:shd w:val="pct5" w:color="auto" w:fill="auto"/>
          </w:tcPr>
          <w:p w14:paraId="012182D1" w14:textId="77777777" w:rsidR="0010330F" w:rsidRPr="00DB0C3B" w:rsidRDefault="00EE195F" w:rsidP="000D48A7">
            <w:pPr>
              <w:spacing w:after="0"/>
              <w:jc w:val="lowKashida"/>
              <w:rPr>
                <w:rFonts w:ascii="Simplified Arabic" w:hAnsi="Simplified Arabic" w:cs="Simplified Arabic"/>
                <w:sz w:val="24"/>
                <w:szCs w:val="24"/>
                <w:rtl/>
                <w:lang w:bidi="ar-DZ"/>
              </w:rPr>
            </w:pPr>
            <w:r w:rsidRPr="00DB0C3B">
              <w:rPr>
                <w:rFonts w:ascii="Simplified Arabic" w:hAnsi="Simplified Arabic" w:cs="Simplified Arabic"/>
                <w:b/>
                <w:bCs/>
                <w:sz w:val="24"/>
                <w:szCs w:val="24"/>
                <w:rtl/>
                <w:lang w:bidi="ar-DZ"/>
              </w:rPr>
              <w:t>ملخص</w:t>
            </w:r>
            <w:r w:rsidRPr="00DB0C3B">
              <w:rPr>
                <w:rFonts w:ascii="Simplified Arabic" w:hAnsi="Simplified Arabic" w:cs="Simplified Arabic"/>
                <w:b/>
                <w:bCs/>
                <w:sz w:val="24"/>
                <w:szCs w:val="24"/>
                <w:lang w:bidi="ar-DZ"/>
              </w:rPr>
              <w:t>:</w:t>
            </w:r>
          </w:p>
          <w:p w14:paraId="16329010" w14:textId="7C41A976" w:rsidR="00EE2118" w:rsidRDefault="00EE2118" w:rsidP="009C75A6">
            <w:pPr>
              <w:spacing w:after="0"/>
              <w:jc w:val="both"/>
              <w:rPr>
                <w:rFonts w:ascii="Simplified Arabic" w:hAnsi="Simplified Arabic" w:cs="Simplified Arabic"/>
                <w:color w:val="000000"/>
                <w:sz w:val="24"/>
                <w:szCs w:val="24"/>
                <w:rtl/>
                <w:lang w:bidi="ar-DZ"/>
              </w:rPr>
            </w:pPr>
            <w:r w:rsidRPr="00EE2118">
              <w:rPr>
                <w:rFonts w:ascii="Simplified Arabic" w:hAnsi="Simplified Arabic" w:cs="Simplified Arabic"/>
                <w:color w:val="000000"/>
                <w:sz w:val="24"/>
                <w:szCs w:val="24"/>
                <w:rtl/>
                <w:lang w:bidi="ar-DZ"/>
              </w:rPr>
              <w:t xml:space="preserve">تهدف الورقة البحثية إلى عرض نماذج التعليم العالي الأوروبية الثلاثة: نموذج </w:t>
            </w:r>
            <w:proofErr w:type="spellStart"/>
            <w:r w:rsidRPr="00EE2118">
              <w:rPr>
                <w:rFonts w:ascii="Simplified Arabic" w:hAnsi="Simplified Arabic" w:cs="Simplified Arabic"/>
                <w:color w:val="000000"/>
                <w:sz w:val="24"/>
                <w:szCs w:val="24"/>
                <w:rtl/>
                <w:lang w:bidi="ar-DZ"/>
              </w:rPr>
              <w:t>هومبولتيان</w:t>
            </w:r>
            <w:proofErr w:type="spellEnd"/>
            <w:r w:rsidRPr="00EE2118">
              <w:rPr>
                <w:rFonts w:ascii="Simplified Arabic" w:hAnsi="Simplified Arabic" w:cs="Simplified Arabic"/>
                <w:color w:val="000000"/>
                <w:sz w:val="24"/>
                <w:szCs w:val="24"/>
                <w:rtl/>
                <w:lang w:bidi="ar-DZ"/>
              </w:rPr>
              <w:t>، ونابليون، والأنجلو-</w:t>
            </w:r>
            <w:proofErr w:type="spellStart"/>
            <w:r w:rsidRPr="00EE2118">
              <w:rPr>
                <w:rFonts w:ascii="Simplified Arabic" w:hAnsi="Simplified Arabic" w:cs="Simplified Arabic"/>
                <w:color w:val="000000"/>
                <w:sz w:val="24"/>
                <w:szCs w:val="24"/>
                <w:rtl/>
                <w:lang w:bidi="ar-DZ"/>
              </w:rPr>
              <w:t>ساكسوني</w:t>
            </w:r>
            <w:proofErr w:type="spellEnd"/>
            <w:r w:rsidRPr="00EE2118">
              <w:rPr>
                <w:rFonts w:ascii="Simplified Arabic" w:hAnsi="Simplified Arabic" w:cs="Simplified Arabic"/>
                <w:color w:val="000000"/>
                <w:sz w:val="24"/>
                <w:szCs w:val="24"/>
                <w:rtl/>
                <w:lang w:bidi="ar-DZ"/>
              </w:rPr>
              <w:t xml:space="preserve"> إضافة للنموذج الأنجلو-أمريكي مع تقديم المهمة الثالثة للجامعة مع شرح الانتقال من النمط 1 إلى النمط 2 والنمط 3 في انتاج المعرفة والاتجاه نحو الجامعات </w:t>
            </w:r>
            <w:proofErr w:type="spellStart"/>
            <w:r w:rsidRPr="00EE2118">
              <w:rPr>
                <w:rFonts w:ascii="Simplified Arabic" w:hAnsi="Simplified Arabic" w:cs="Simplified Arabic"/>
                <w:color w:val="000000"/>
                <w:sz w:val="24"/>
                <w:szCs w:val="24"/>
                <w:rtl/>
                <w:lang w:bidi="ar-DZ"/>
              </w:rPr>
              <w:t>المقاولاتية</w:t>
            </w:r>
            <w:proofErr w:type="spellEnd"/>
            <w:r w:rsidRPr="00EE2118">
              <w:rPr>
                <w:rFonts w:ascii="Simplified Arabic" w:hAnsi="Simplified Arabic" w:cs="Simplified Arabic"/>
                <w:color w:val="000000"/>
                <w:sz w:val="24"/>
                <w:szCs w:val="24"/>
                <w:rtl/>
                <w:lang w:bidi="ar-DZ"/>
              </w:rPr>
              <w:t xml:space="preserve"> مع تبيان اللولب الثلاثي والنموذج الأكاديمي </w:t>
            </w:r>
            <w:proofErr w:type="spellStart"/>
            <w:r w:rsidRPr="00EE2118">
              <w:rPr>
                <w:rFonts w:ascii="Simplified Arabic" w:hAnsi="Simplified Arabic" w:cs="Simplified Arabic"/>
                <w:color w:val="000000"/>
                <w:sz w:val="24"/>
                <w:szCs w:val="24"/>
                <w:rtl/>
                <w:lang w:bidi="ar-DZ"/>
              </w:rPr>
              <w:t>للمقاولاتية</w:t>
            </w:r>
            <w:proofErr w:type="spellEnd"/>
            <w:r w:rsidRPr="00EE2118">
              <w:rPr>
                <w:rFonts w:ascii="Simplified Arabic" w:hAnsi="Simplified Arabic" w:cs="Simplified Arabic"/>
                <w:color w:val="000000"/>
                <w:sz w:val="24"/>
                <w:szCs w:val="24"/>
                <w:rtl/>
                <w:lang w:bidi="ar-DZ"/>
              </w:rPr>
              <w:t>، ثم تقديم ملخص حول جهود قطاع التعليم العالي بالجزائر حاليا استجابة للتغي</w:t>
            </w:r>
            <w:r w:rsidR="009C75A6">
              <w:rPr>
                <w:rFonts w:ascii="Simplified Arabic" w:hAnsi="Simplified Arabic" w:cs="Simplified Arabic"/>
                <w:color w:val="000000"/>
                <w:sz w:val="24"/>
                <w:szCs w:val="24"/>
                <w:rtl/>
                <w:lang w:bidi="ar-DZ"/>
              </w:rPr>
              <w:t>رات الحاصلة في ظل مجتمع المعرفة</w:t>
            </w:r>
            <w:r w:rsidR="009C75A6">
              <w:rPr>
                <w:rFonts w:ascii="Simplified Arabic" w:hAnsi="Simplified Arabic" w:cs="Simplified Arabic" w:hint="cs"/>
                <w:color w:val="000000"/>
                <w:sz w:val="24"/>
                <w:szCs w:val="24"/>
                <w:rtl/>
                <w:lang w:bidi="ar-DZ"/>
              </w:rPr>
              <w:t xml:space="preserve">، </w:t>
            </w:r>
            <w:r w:rsidRPr="00EE2118">
              <w:rPr>
                <w:rFonts w:ascii="Simplified Arabic" w:hAnsi="Simplified Arabic" w:cs="Simplified Arabic"/>
                <w:color w:val="000000"/>
                <w:sz w:val="24"/>
                <w:szCs w:val="24"/>
                <w:rtl/>
                <w:lang w:bidi="ar-DZ"/>
              </w:rPr>
              <w:t>توصلت الدراسة أن قطاع التعليم العالي بالجزائر يحاول التأقلم مع التحولات البيئية الحاصلة نتيجة التطورات التي فرضت على الجامعات المساهمة في المجتمع المعرفي وذلك بخلق علاقات مع مختلف أجهزة الحكومة والصناعة لدعم الخريجين وغرس روح الابداع والابتكار ودفعهم نحو المشاركة في التنمية الاجتماعية والاقتصادية عبر مختلف المرافق التي تؤسسها الجامعة في اطار علاقات تعاونية.</w:t>
            </w:r>
          </w:p>
          <w:p w14:paraId="20A2A9C9" w14:textId="5D939B41" w:rsidR="006B1F50" w:rsidRPr="006B1F50" w:rsidRDefault="006B1F50" w:rsidP="009C75A6">
            <w:pPr>
              <w:spacing w:after="0"/>
              <w:jc w:val="both"/>
              <w:rPr>
                <w:rFonts w:ascii="Simplified Arabic" w:hAnsi="Simplified Arabic" w:cs="Simplified Arabic"/>
                <w:sz w:val="24"/>
                <w:szCs w:val="24"/>
                <w:rtl/>
              </w:rPr>
            </w:pPr>
            <w:r w:rsidRPr="006B1F50">
              <w:rPr>
                <w:rFonts w:ascii="Simplified Arabic" w:hAnsi="Simplified Arabic" w:cs="Simplified Arabic"/>
                <w:b/>
                <w:bCs/>
                <w:sz w:val="24"/>
                <w:szCs w:val="24"/>
                <w:rtl/>
              </w:rPr>
              <w:t xml:space="preserve">الكلمات المفتاحية: </w:t>
            </w:r>
            <w:r w:rsidR="00EE2118" w:rsidRPr="00EE2118">
              <w:rPr>
                <w:rFonts w:ascii="Simplified Arabic" w:hAnsi="Simplified Arabic" w:cs="Simplified Arabic"/>
                <w:sz w:val="24"/>
                <w:szCs w:val="24"/>
                <w:rtl/>
              </w:rPr>
              <w:t xml:space="preserve">التعليم العالي، المهمة الثالثة، الجامعة </w:t>
            </w:r>
            <w:proofErr w:type="spellStart"/>
            <w:r w:rsidR="00EE2118" w:rsidRPr="00EE2118">
              <w:rPr>
                <w:rFonts w:ascii="Simplified Arabic" w:hAnsi="Simplified Arabic" w:cs="Simplified Arabic"/>
                <w:sz w:val="24"/>
                <w:szCs w:val="24"/>
                <w:rtl/>
              </w:rPr>
              <w:t>المقاولاتية</w:t>
            </w:r>
            <w:proofErr w:type="spellEnd"/>
            <w:r w:rsidR="00EE2118" w:rsidRPr="00EE2118">
              <w:rPr>
                <w:rFonts w:ascii="Simplified Arabic" w:hAnsi="Simplified Arabic" w:cs="Simplified Arabic"/>
                <w:sz w:val="24"/>
                <w:szCs w:val="24"/>
                <w:rtl/>
              </w:rPr>
              <w:t xml:space="preserve">، اللولب الثلاثي، النموذج الأكاديمي </w:t>
            </w:r>
            <w:proofErr w:type="spellStart"/>
            <w:r w:rsidR="00EE2118" w:rsidRPr="00EE2118">
              <w:rPr>
                <w:rFonts w:ascii="Simplified Arabic" w:hAnsi="Simplified Arabic" w:cs="Simplified Arabic"/>
                <w:sz w:val="24"/>
                <w:szCs w:val="24"/>
                <w:rtl/>
              </w:rPr>
              <w:t>المقاولاتي</w:t>
            </w:r>
            <w:proofErr w:type="spellEnd"/>
            <w:r w:rsidR="00EE2118" w:rsidRPr="00EE2118">
              <w:rPr>
                <w:rFonts w:ascii="Simplified Arabic" w:hAnsi="Simplified Arabic" w:cs="Simplified Arabic"/>
                <w:sz w:val="24"/>
                <w:szCs w:val="24"/>
                <w:rtl/>
              </w:rPr>
              <w:t>.</w:t>
            </w:r>
          </w:p>
          <w:p w14:paraId="1B583819" w14:textId="02715B57" w:rsidR="006B1F50" w:rsidRPr="006B1F50" w:rsidRDefault="006B1F50" w:rsidP="009C75A6">
            <w:pPr>
              <w:spacing w:after="0"/>
              <w:jc w:val="both"/>
              <w:rPr>
                <w:rFonts w:ascii="Simplified Arabic" w:hAnsi="Simplified Arabic" w:cs="Simplified Arabic"/>
                <w:color w:val="000000"/>
                <w:sz w:val="24"/>
                <w:szCs w:val="24"/>
                <w:rtl/>
                <w:lang w:bidi="ar-DZ"/>
              </w:rPr>
            </w:pPr>
            <w:r w:rsidRPr="006B1F50">
              <w:rPr>
                <w:rFonts w:ascii="Simplified Arabic" w:hAnsi="Simplified Arabic" w:cs="Simplified Arabic"/>
                <w:b/>
                <w:bCs/>
                <w:color w:val="000000"/>
                <w:sz w:val="24"/>
                <w:szCs w:val="24"/>
                <w:rtl/>
              </w:rPr>
              <w:t>رموز</w:t>
            </w:r>
            <w:r w:rsidRPr="006B1F50">
              <w:rPr>
                <w:rFonts w:ascii="Simplified Arabic" w:hAnsi="Simplified Arabic" w:cs="Simplified Arabic"/>
                <w:color w:val="000000"/>
                <w:sz w:val="24"/>
                <w:szCs w:val="24"/>
                <w:rtl/>
              </w:rPr>
              <w:t xml:space="preserve"> </w:t>
            </w:r>
            <w:proofErr w:type="spellStart"/>
            <w:r w:rsidRPr="006B1F50">
              <w:rPr>
                <w:rFonts w:ascii="Simplified Arabic" w:hAnsi="Simplified Arabic" w:cs="Simplified Arabic"/>
                <w:b/>
                <w:bCs/>
                <w:sz w:val="24"/>
                <w:szCs w:val="24"/>
              </w:rPr>
              <w:t>jel</w:t>
            </w:r>
            <w:proofErr w:type="spellEnd"/>
            <w:r w:rsidRPr="006B1F50">
              <w:rPr>
                <w:rFonts w:ascii="Simplified Arabic" w:hAnsi="Simplified Arabic" w:cs="Simplified Arabic"/>
                <w:sz w:val="24"/>
                <w:szCs w:val="24"/>
                <w:rtl/>
              </w:rPr>
              <w:t xml:space="preserve">: </w:t>
            </w:r>
            <w:r w:rsidR="00EE2118" w:rsidRPr="00EE2118">
              <w:rPr>
                <w:rFonts w:ascii="Simplified Arabic" w:hAnsi="Simplified Arabic" w:cs="Simplified Arabic"/>
                <w:sz w:val="24"/>
                <w:szCs w:val="24"/>
              </w:rPr>
              <w:t>I23</w:t>
            </w:r>
            <w:r w:rsidRPr="006B1F50">
              <w:rPr>
                <w:rFonts w:ascii="Simplified Arabic" w:hAnsi="Simplified Arabic" w:cs="Simplified Arabic" w:hint="cs"/>
                <w:sz w:val="24"/>
                <w:szCs w:val="24"/>
                <w:rtl/>
              </w:rPr>
              <w:t>.</w:t>
            </w:r>
          </w:p>
          <w:p w14:paraId="19DAA75C" w14:textId="77777777" w:rsidR="009C75A6" w:rsidRDefault="006B1F50" w:rsidP="009C75A6">
            <w:pPr>
              <w:bidi w:val="0"/>
              <w:spacing w:after="0"/>
              <w:jc w:val="both"/>
              <w:rPr>
                <w:rFonts w:ascii="Times New Roman" w:hAnsi="Times New Roman" w:cs="Times New Roman"/>
                <w:b/>
                <w:iCs/>
                <w:rtl/>
              </w:rPr>
            </w:pPr>
            <w:r w:rsidRPr="006B1F50">
              <w:rPr>
                <w:rFonts w:ascii="Times New Roman" w:hAnsi="Times New Roman" w:cs="Times New Roman"/>
                <w:b/>
                <w:iCs/>
              </w:rPr>
              <w:t xml:space="preserve">Abstract: </w:t>
            </w:r>
          </w:p>
          <w:p w14:paraId="226CD3C7" w14:textId="0ACCE917" w:rsidR="006B1F50" w:rsidRPr="006B1F50" w:rsidRDefault="00DC27AE" w:rsidP="009C75A6">
            <w:pPr>
              <w:bidi w:val="0"/>
              <w:spacing w:after="0"/>
              <w:jc w:val="both"/>
              <w:rPr>
                <w:rFonts w:ascii="Times New Roman" w:hAnsi="Times New Roman" w:cs="Times New Roman"/>
                <w:bCs/>
                <w:iCs/>
                <w:lang w:val="de-DE"/>
              </w:rPr>
            </w:pPr>
            <w:r w:rsidRPr="00DC27AE">
              <w:rPr>
                <w:rFonts w:ascii="Times New Roman" w:hAnsi="Times New Roman" w:cs="Times New Roman"/>
                <w:bCs/>
                <w:iCs/>
                <w:lang w:val="de-DE"/>
              </w:rPr>
              <w:t xml:space="preserve">The </w:t>
            </w:r>
            <w:r w:rsidRPr="009C75A6">
              <w:rPr>
                <w:rFonts w:ascii="Times New Roman" w:hAnsi="Times New Roman" w:cs="Times New Roman"/>
                <w:bCs/>
                <w:iCs/>
              </w:rPr>
              <w:t>research</w:t>
            </w:r>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paper</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aims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present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three</w:t>
            </w:r>
            <w:proofErr w:type="spellEnd"/>
            <w:r w:rsidRPr="00DC27AE">
              <w:rPr>
                <w:rFonts w:ascii="Times New Roman" w:hAnsi="Times New Roman" w:cs="Times New Roman"/>
                <w:bCs/>
                <w:iCs/>
                <w:lang w:val="de-DE"/>
              </w:rPr>
              <w:t xml:space="preserve"> European </w:t>
            </w:r>
            <w:proofErr w:type="spellStart"/>
            <w:r w:rsidRPr="00DC27AE">
              <w:rPr>
                <w:rFonts w:ascii="Times New Roman" w:hAnsi="Times New Roman" w:cs="Times New Roman"/>
                <w:bCs/>
                <w:iCs/>
                <w:lang w:val="de-DE"/>
              </w:rPr>
              <w:t>higher</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education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models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Humboltian</w:t>
            </w:r>
            <w:proofErr w:type="spellEnd"/>
            <w:r w:rsidRPr="00DC27AE">
              <w:rPr>
                <w:rFonts w:ascii="Times New Roman" w:hAnsi="Times New Roman" w:cs="Times New Roman"/>
                <w:bCs/>
                <w:iCs/>
                <w:lang w:val="de-DE"/>
              </w:rPr>
              <w:t xml:space="preserve">, Napoleon,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Anglo-</w:t>
            </w:r>
            <w:proofErr w:type="spellStart"/>
            <w:r w:rsidRPr="00DC27AE">
              <w:rPr>
                <w:rFonts w:ascii="Times New Roman" w:hAnsi="Times New Roman" w:cs="Times New Roman"/>
                <w:bCs/>
                <w:iCs/>
                <w:lang w:val="de-DE"/>
              </w:rPr>
              <w:t>Saxon</w:t>
            </w:r>
            <w:proofErr w:type="spellEnd"/>
            <w:r w:rsidRPr="00DC27AE">
              <w:rPr>
                <w:rFonts w:ascii="Times New Roman" w:hAnsi="Times New Roman" w:cs="Times New Roman"/>
                <w:bCs/>
                <w:iCs/>
                <w:lang w:val="de-DE"/>
              </w:rPr>
              <w:t xml:space="preserve"> </w:t>
            </w:r>
            <w:r w:rsidRPr="009C75A6">
              <w:rPr>
                <w:rFonts w:ascii="Times New Roman" w:hAnsi="Times New Roman" w:cs="Times New Roman"/>
                <w:bCs/>
                <w:iCs/>
                <w:lang w:val="en-GB"/>
              </w:rPr>
              <w:t>model</w:t>
            </w:r>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addition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Anglo-American </w:t>
            </w:r>
            <w:proofErr w:type="spellStart"/>
            <w:r w:rsidRPr="00DC27AE">
              <w:rPr>
                <w:rFonts w:ascii="Times New Roman" w:hAnsi="Times New Roman" w:cs="Times New Roman"/>
                <w:bCs/>
                <w:iCs/>
                <w:lang w:val="de-DE"/>
              </w:rPr>
              <w:t>model</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while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presenting</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third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mission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university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with</w:t>
            </w:r>
            <w:proofErr w:type="spellEnd"/>
            <w:r w:rsidRPr="00DC27AE">
              <w:rPr>
                <w:rFonts w:ascii="Times New Roman" w:hAnsi="Times New Roman" w:cs="Times New Roman"/>
                <w:bCs/>
                <w:iCs/>
                <w:lang w:val="de-DE"/>
              </w:rPr>
              <w:t xml:space="preserve"> an </w:t>
            </w:r>
            <w:proofErr w:type="spellStart"/>
            <w:r w:rsidRPr="00DC27AE">
              <w:rPr>
                <w:rFonts w:ascii="Times New Roman" w:hAnsi="Times New Roman" w:cs="Times New Roman"/>
                <w:bCs/>
                <w:iCs/>
                <w:lang w:val="de-DE"/>
              </w:rPr>
              <w:t>explanation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transition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from</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mode</w:t>
            </w:r>
            <w:proofErr w:type="spellEnd"/>
            <w:r w:rsidRPr="00DC27AE">
              <w:rPr>
                <w:rFonts w:ascii="Times New Roman" w:hAnsi="Times New Roman" w:cs="Times New Roman"/>
                <w:bCs/>
                <w:iCs/>
                <w:lang w:val="de-DE"/>
              </w:rPr>
              <w:t xml:space="preserve"> 1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mode</w:t>
            </w:r>
            <w:proofErr w:type="spellEnd"/>
            <w:r w:rsidRPr="00DC27AE">
              <w:rPr>
                <w:rFonts w:ascii="Times New Roman" w:hAnsi="Times New Roman" w:cs="Times New Roman"/>
                <w:bCs/>
                <w:iCs/>
                <w:lang w:val="de-DE"/>
              </w:rPr>
              <w:t xml:space="preserve"> 2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mode</w:t>
            </w:r>
            <w:proofErr w:type="spellEnd"/>
            <w:r w:rsidRPr="00DC27AE">
              <w:rPr>
                <w:rFonts w:ascii="Times New Roman" w:hAnsi="Times New Roman" w:cs="Times New Roman"/>
                <w:bCs/>
                <w:iCs/>
                <w:lang w:val="de-DE"/>
              </w:rPr>
              <w:t xml:space="preserve"> 3 in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production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knowledge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trend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towards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entrepreneurial</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universities</w:t>
            </w:r>
            <w:proofErr w:type="spellEnd"/>
            <w:r w:rsidRPr="00DC27AE">
              <w:rPr>
                <w:rFonts w:ascii="Times New Roman" w:hAnsi="Times New Roman" w:cs="Times New Roman"/>
                <w:bCs/>
                <w:iCs/>
                <w:lang w:val="de-DE"/>
              </w:rPr>
              <w:t xml:space="preserve"> </w:t>
            </w:r>
            <w:r w:rsidRPr="009C75A6">
              <w:rPr>
                <w:rFonts w:ascii="Times New Roman" w:hAnsi="Times New Roman" w:cs="Times New Roman"/>
                <w:bCs/>
                <w:iCs/>
                <w:lang w:val="en-GB"/>
              </w:rPr>
              <w:t>with</w:t>
            </w:r>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triple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helix</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academic</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model</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entrepreneurship</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presenting</w:t>
            </w:r>
            <w:proofErr w:type="spellEnd"/>
            <w:r w:rsidRPr="00DC27AE">
              <w:rPr>
                <w:rFonts w:ascii="Times New Roman" w:hAnsi="Times New Roman" w:cs="Times New Roman"/>
                <w:bCs/>
                <w:iCs/>
                <w:lang w:val="de-DE"/>
              </w:rPr>
              <w:t xml:space="preserve"> a </w:t>
            </w:r>
            <w:proofErr w:type="spellStart"/>
            <w:r w:rsidRPr="00DC27AE">
              <w:rPr>
                <w:rFonts w:ascii="Times New Roman" w:hAnsi="Times New Roman" w:cs="Times New Roman"/>
                <w:bCs/>
                <w:iCs/>
                <w:lang w:val="de-DE"/>
              </w:rPr>
              <w:t>summary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efforts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higher</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education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sector</w:t>
            </w:r>
            <w:proofErr w:type="spellEnd"/>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Algeria</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currently</w:t>
            </w:r>
            <w:proofErr w:type="spellEnd"/>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response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changes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taking</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place</w:t>
            </w:r>
            <w:proofErr w:type="spellEnd"/>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light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knowledge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society</w:t>
            </w:r>
            <w:proofErr w:type="spellEnd"/>
            <w:r w:rsidRPr="00DC27AE">
              <w:rPr>
                <w:rFonts w:ascii="Times New Roman" w:hAnsi="Times New Roman" w:cs="Times New Roman"/>
                <w:bCs/>
                <w:iCs/>
                <w:rtl/>
                <w:lang w:val="de-DE"/>
              </w:rPr>
              <w:t>.</w:t>
            </w:r>
            <w:r w:rsidR="009C75A6">
              <w:rPr>
                <w:rFonts w:ascii="Times New Roman" w:hAnsi="Times New Roman" w:cs="Times New Roman"/>
                <w:bCs/>
                <w:iCs/>
                <w:lang w:val="de-DE"/>
              </w:rPr>
              <w:t xml:space="preserve"> </w:t>
            </w:r>
            <w:r w:rsidRPr="00DC27AE">
              <w:rPr>
                <w:rFonts w:ascii="Times New Roman" w:hAnsi="Times New Roman" w:cs="Times New Roman"/>
                <w:bCs/>
                <w:iCs/>
                <w:lang w:val="de-DE"/>
              </w:rPr>
              <w:t xml:space="preserve">The </w:t>
            </w:r>
            <w:proofErr w:type="spellStart"/>
            <w:r w:rsidRPr="00DC27AE">
              <w:rPr>
                <w:rFonts w:ascii="Times New Roman" w:hAnsi="Times New Roman" w:cs="Times New Roman"/>
                <w:bCs/>
                <w:iCs/>
                <w:lang w:val="de-DE"/>
              </w:rPr>
              <w:t>study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found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that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higher</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education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sector</w:t>
            </w:r>
            <w:proofErr w:type="spellEnd"/>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Algeria</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trying</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adapt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environmental </w:t>
            </w:r>
            <w:proofErr w:type="spellStart"/>
            <w:r w:rsidRPr="00DC27AE">
              <w:rPr>
                <w:rFonts w:ascii="Times New Roman" w:hAnsi="Times New Roman" w:cs="Times New Roman"/>
                <w:bCs/>
                <w:iCs/>
                <w:lang w:val="de-DE"/>
              </w:rPr>
              <w:t>changes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taking</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place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as</w:t>
            </w:r>
            <w:proofErr w:type="spellEnd"/>
            <w:r w:rsidRPr="00DC27AE">
              <w:rPr>
                <w:rFonts w:ascii="Times New Roman" w:hAnsi="Times New Roman" w:cs="Times New Roman"/>
                <w:bCs/>
                <w:iCs/>
                <w:lang w:val="de-DE"/>
              </w:rPr>
              <w:t xml:space="preserve"> a </w:t>
            </w:r>
            <w:proofErr w:type="spellStart"/>
            <w:r w:rsidRPr="00DC27AE">
              <w:rPr>
                <w:rFonts w:ascii="Times New Roman" w:hAnsi="Times New Roman" w:cs="Times New Roman"/>
                <w:bCs/>
                <w:iCs/>
                <w:lang w:val="de-DE"/>
              </w:rPr>
              <w:t>result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developments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that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have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imposed</w:t>
            </w:r>
            <w:proofErr w:type="spellEnd"/>
            <w:r w:rsidRPr="00DC27AE">
              <w:rPr>
                <w:rFonts w:ascii="Times New Roman" w:hAnsi="Times New Roman" w:cs="Times New Roman"/>
                <w:bCs/>
                <w:iCs/>
                <w:lang w:val="de-DE"/>
              </w:rPr>
              <w:t xml:space="preserve"> on </w:t>
            </w:r>
            <w:proofErr w:type="spellStart"/>
            <w:r w:rsidRPr="00DC27AE">
              <w:rPr>
                <w:rFonts w:ascii="Times New Roman" w:hAnsi="Times New Roman" w:cs="Times New Roman"/>
                <w:bCs/>
                <w:iCs/>
                <w:lang w:val="de-DE"/>
              </w:rPr>
              <w:t>universities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contributing</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knowledge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society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by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creating</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relationships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with</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various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government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industry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agencies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support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graduates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instill</w:t>
            </w:r>
            <w:proofErr w:type="spellEnd"/>
            <w:r w:rsidRPr="00DC27AE">
              <w:rPr>
                <w:rFonts w:ascii="Times New Roman" w:hAnsi="Times New Roman" w:cs="Times New Roman"/>
                <w:bCs/>
                <w:iCs/>
                <w:lang w:val="de-DE"/>
              </w:rPr>
              <w:t xml:space="preserve"> a </w:t>
            </w:r>
            <w:proofErr w:type="spellStart"/>
            <w:r w:rsidRPr="00DC27AE">
              <w:rPr>
                <w:rFonts w:ascii="Times New Roman" w:hAnsi="Times New Roman" w:cs="Times New Roman"/>
                <w:bCs/>
                <w:iCs/>
                <w:lang w:val="de-DE"/>
              </w:rPr>
              <w:t>spirit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creativity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innovation</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push </w:t>
            </w:r>
            <w:proofErr w:type="spellStart"/>
            <w:r w:rsidRPr="00DC27AE">
              <w:rPr>
                <w:rFonts w:ascii="Times New Roman" w:hAnsi="Times New Roman" w:cs="Times New Roman"/>
                <w:bCs/>
                <w:iCs/>
                <w:lang w:val="de-DE"/>
              </w:rPr>
              <w:t>them</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to</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participate</w:t>
            </w:r>
            <w:proofErr w:type="spellEnd"/>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social</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and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economic</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development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through</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various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facilities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that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It</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is</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established</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by</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university</w:t>
            </w:r>
            <w:proofErr w:type="spellEnd"/>
            <w:r w:rsidRPr="00DC27AE">
              <w:rPr>
                <w:rFonts w:ascii="Times New Roman" w:hAnsi="Times New Roman" w:cs="Times New Roman"/>
                <w:bCs/>
                <w:iCs/>
                <w:lang w:val="de-DE"/>
              </w:rPr>
              <w:t xml:space="preserve"> in </w:t>
            </w:r>
            <w:proofErr w:type="spellStart"/>
            <w:r w:rsidRPr="00DC27AE">
              <w:rPr>
                <w:rFonts w:ascii="Times New Roman" w:hAnsi="Times New Roman" w:cs="Times New Roman"/>
                <w:bCs/>
                <w:iCs/>
                <w:lang w:val="de-DE"/>
              </w:rPr>
              <w:t>the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framework</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of</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cooperative</w:t>
            </w:r>
            <w:proofErr w:type="spellEnd"/>
            <w:r w:rsidRPr="00DC27AE">
              <w:rPr>
                <w:rFonts w:ascii="Times New Roman" w:hAnsi="Times New Roman" w:cs="Times New Roman"/>
                <w:bCs/>
                <w:iCs/>
                <w:lang w:val="de-DE"/>
              </w:rPr>
              <w:t xml:space="preserve"> </w:t>
            </w:r>
            <w:proofErr w:type="spellStart"/>
            <w:r w:rsidRPr="00DC27AE">
              <w:rPr>
                <w:rFonts w:ascii="Times New Roman" w:hAnsi="Times New Roman" w:cs="Times New Roman"/>
                <w:bCs/>
                <w:iCs/>
                <w:lang w:val="de-DE"/>
              </w:rPr>
              <w:t>relations</w:t>
            </w:r>
            <w:proofErr w:type="spellEnd"/>
            <w:r w:rsidRPr="00DC27AE">
              <w:rPr>
                <w:rFonts w:ascii="Times New Roman" w:hAnsi="Times New Roman" w:cs="Times New Roman"/>
                <w:bCs/>
                <w:iCs/>
                <w:lang w:val="de-DE"/>
              </w:rPr>
              <w:t>.</w:t>
            </w:r>
          </w:p>
          <w:p w14:paraId="440531B7" w14:textId="78C30222" w:rsidR="006B1F50" w:rsidRPr="006B1F50" w:rsidRDefault="006B1F50" w:rsidP="009C75A6">
            <w:pPr>
              <w:bidi w:val="0"/>
              <w:spacing w:after="0"/>
              <w:jc w:val="both"/>
              <w:rPr>
                <w:rFonts w:ascii="Times New Roman" w:hAnsi="Times New Roman" w:cs="Times New Roman"/>
                <w:bCs/>
                <w:lang w:val="de-DE"/>
              </w:rPr>
            </w:pPr>
            <w:r w:rsidRPr="006B1F50">
              <w:rPr>
                <w:rFonts w:ascii="Times New Roman" w:hAnsi="Times New Roman" w:cs="Times New Roman"/>
                <w:b/>
                <w:bCs/>
                <w:lang w:val="en"/>
              </w:rPr>
              <w:t>Keywords:</w:t>
            </w:r>
            <w:r w:rsidRPr="006B1F50">
              <w:rPr>
                <w:rFonts w:ascii="Times New Roman" w:hAnsi="Times New Roman" w:cs="Times New Roman"/>
                <w:bCs/>
                <w:lang w:val="de-DE"/>
              </w:rPr>
              <w:t xml:space="preserve"> </w:t>
            </w:r>
            <w:r w:rsidR="00DC27AE" w:rsidRPr="00DC27AE">
              <w:rPr>
                <w:rFonts w:ascii="Times New Roman" w:hAnsi="Times New Roman" w:cs="Times New Roman"/>
                <w:bCs/>
                <w:lang w:val="de-DE"/>
              </w:rPr>
              <w:t xml:space="preserve">Higher </w:t>
            </w:r>
            <w:proofErr w:type="spellStart"/>
            <w:r w:rsidR="00DC27AE" w:rsidRPr="00DC27AE">
              <w:rPr>
                <w:rFonts w:ascii="Times New Roman" w:hAnsi="Times New Roman" w:cs="Times New Roman"/>
                <w:bCs/>
                <w:lang w:val="de-DE"/>
              </w:rPr>
              <w:t>education</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third</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mission</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entrepreneurial</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university</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triple</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helix</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entrepreneurial</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academic</w:t>
            </w:r>
            <w:proofErr w:type="spellEnd"/>
            <w:r w:rsidR="00DC27AE" w:rsidRPr="00DC27AE">
              <w:rPr>
                <w:rFonts w:ascii="Times New Roman" w:hAnsi="Times New Roman" w:cs="Times New Roman"/>
                <w:bCs/>
                <w:lang w:val="de-DE"/>
              </w:rPr>
              <w:t xml:space="preserve"> </w:t>
            </w:r>
            <w:proofErr w:type="spellStart"/>
            <w:r w:rsidR="00DC27AE" w:rsidRPr="00DC27AE">
              <w:rPr>
                <w:rFonts w:ascii="Times New Roman" w:hAnsi="Times New Roman" w:cs="Times New Roman"/>
                <w:bCs/>
                <w:lang w:val="de-DE"/>
              </w:rPr>
              <w:t>model</w:t>
            </w:r>
            <w:proofErr w:type="spellEnd"/>
            <w:r w:rsidRPr="006B1F50">
              <w:rPr>
                <w:rFonts w:ascii="Times New Roman" w:hAnsi="Times New Roman" w:cs="Times New Roman"/>
                <w:bCs/>
                <w:lang w:val="de-DE"/>
              </w:rPr>
              <w:t>.</w:t>
            </w:r>
          </w:p>
          <w:p w14:paraId="16510AB5" w14:textId="7E23F318" w:rsidR="00EE195F" w:rsidRPr="00DB0C3B" w:rsidRDefault="006B1F50" w:rsidP="009C75A6">
            <w:pPr>
              <w:bidi w:val="0"/>
              <w:spacing w:after="0"/>
              <w:jc w:val="both"/>
              <w:rPr>
                <w:rFonts w:ascii="Times New Roman" w:hAnsi="Times New Roman" w:cs="Times New Roman"/>
                <w:iCs/>
                <w:rtl/>
                <w:lang w:val="fr-FR" w:bidi="ar-DZ"/>
              </w:rPr>
            </w:pPr>
            <w:r w:rsidRPr="006B1F50">
              <w:rPr>
                <w:rFonts w:ascii="Times New Roman" w:hAnsi="Times New Roman" w:cs="Times New Roman"/>
                <w:b/>
                <w:iCs/>
                <w:color w:val="000000"/>
                <w:lang w:val="en-GB"/>
              </w:rPr>
              <w:t xml:space="preserve"> </w:t>
            </w:r>
            <w:r w:rsidRPr="006B1F50">
              <w:rPr>
                <w:rFonts w:ascii="Times New Roman" w:hAnsi="Times New Roman" w:cs="Times New Roman"/>
                <w:b/>
                <w:iCs/>
                <w:lang w:val="fr-FR"/>
              </w:rPr>
              <w:t>(JEL) Classification :</w:t>
            </w:r>
            <w:r w:rsidRPr="006B1F50">
              <w:rPr>
                <w:rFonts w:ascii="Times New Roman" w:hAnsi="Times New Roman" w:cs="Times New Roman"/>
                <w:iCs/>
                <w:lang w:val="fr-FR" w:bidi="ar-DZ"/>
              </w:rPr>
              <w:t xml:space="preserve"> </w:t>
            </w:r>
            <w:r w:rsidR="00EE2118" w:rsidRPr="00EE2118">
              <w:rPr>
                <w:rFonts w:ascii="Times New Roman" w:hAnsi="Times New Roman" w:cs="Times New Roman"/>
                <w:iCs/>
                <w:lang w:val="fr-FR" w:bidi="ar-DZ"/>
              </w:rPr>
              <w:t>I23</w:t>
            </w:r>
            <w:r w:rsidRPr="006B1F50">
              <w:rPr>
                <w:rFonts w:ascii="Times New Roman" w:hAnsi="Times New Roman" w:cs="Times New Roman"/>
                <w:iCs/>
                <w:lang w:val="fr-FR" w:bidi="ar-DZ"/>
              </w:rPr>
              <w:t>.</w:t>
            </w:r>
          </w:p>
        </w:tc>
      </w:tr>
    </w:tbl>
    <w:p w14:paraId="314CB0D5" w14:textId="77777777" w:rsidR="00C0418B" w:rsidRDefault="00C0418B" w:rsidP="00B845BB">
      <w:pPr>
        <w:pStyle w:val="Normalcentr"/>
        <w:tabs>
          <w:tab w:val="right" w:pos="707"/>
        </w:tabs>
        <w:spacing w:line="276" w:lineRule="auto"/>
        <w:rPr>
          <w:rFonts w:cs="Times New Roman"/>
          <w:b/>
          <w:bCs/>
          <w:sz w:val="24"/>
          <w:szCs w:val="24"/>
          <w:rtl/>
          <w:lang w:bidi="ar-SA"/>
        </w:rPr>
      </w:pPr>
    </w:p>
    <w:p w14:paraId="6628A4E2" w14:textId="77777777" w:rsidR="006B1F50" w:rsidRPr="006B1F50" w:rsidRDefault="006B1F50" w:rsidP="006B1F50">
      <w:pPr>
        <w:tabs>
          <w:tab w:val="right" w:pos="707"/>
        </w:tabs>
        <w:spacing w:after="0"/>
        <w:ind w:left="49"/>
        <w:jc w:val="lowKashida"/>
        <w:rPr>
          <w:rFonts w:ascii="Times New Roman" w:eastAsia="Times New Roman" w:hAnsi="Times New Roman" w:cs="Simplified Arabic"/>
          <w:b/>
          <w:bCs/>
          <w:color w:val="FF0000"/>
          <w:sz w:val="28"/>
          <w:szCs w:val="28"/>
          <w:rtl/>
          <w:lang w:val="fr-FR" w:eastAsia="fr-FR"/>
        </w:rPr>
      </w:pPr>
      <w:r>
        <w:rPr>
          <w:rFonts w:ascii="Times New Roman" w:eastAsia="Times New Roman" w:hAnsi="Times New Roman" w:cs="Simplified Arabic" w:hint="cs"/>
          <w:b/>
          <w:bCs/>
          <w:sz w:val="28"/>
          <w:szCs w:val="28"/>
          <w:rtl/>
          <w:lang w:val="fr-FR" w:eastAsia="fr-FR" w:bidi="ar-DZ"/>
        </w:rPr>
        <w:lastRenderedPageBreak/>
        <w:t>1</w:t>
      </w:r>
      <w:r w:rsidRPr="006B1F50">
        <w:rPr>
          <w:rFonts w:ascii="Times New Roman" w:eastAsia="Times New Roman" w:hAnsi="Times New Roman" w:cs="Simplified Arabic" w:hint="cs"/>
          <w:b/>
          <w:bCs/>
          <w:sz w:val="28"/>
          <w:szCs w:val="28"/>
          <w:rtl/>
          <w:lang w:val="fr-FR" w:eastAsia="fr-FR" w:bidi="ar-DZ"/>
        </w:rPr>
        <w:t xml:space="preserve">. مقدمة: </w:t>
      </w:r>
    </w:p>
    <w:p w14:paraId="4578119A" w14:textId="77777777" w:rsidR="00DC27AE" w:rsidRPr="00DC27AE" w:rsidRDefault="00DC27AE" w:rsidP="00DC27AE">
      <w:pPr>
        <w:tabs>
          <w:tab w:val="right" w:pos="707"/>
        </w:tabs>
        <w:spacing w:after="0"/>
        <w:ind w:left="49" w:firstLine="517"/>
        <w:jc w:val="both"/>
        <w:rPr>
          <w:rFonts w:ascii="Times New Roman" w:eastAsia="Times New Roman" w:hAnsi="Times New Roman" w:cs="Simplified Arabic"/>
          <w:sz w:val="28"/>
          <w:szCs w:val="28"/>
          <w:rtl/>
          <w:lang w:val="fr-FR" w:eastAsia="fr-FR"/>
        </w:rPr>
      </w:pPr>
      <w:r w:rsidRPr="00DC27AE">
        <w:rPr>
          <w:rFonts w:ascii="Times New Roman" w:eastAsia="Times New Roman" w:hAnsi="Times New Roman" w:cs="Simplified Arabic"/>
          <w:sz w:val="28"/>
          <w:szCs w:val="28"/>
          <w:rtl/>
          <w:lang w:val="fr-FR" w:eastAsia="fr-FR"/>
        </w:rPr>
        <w:t>تم الاعتراف بدور التعليم العالي وأهميته على نطاق واسع بالبحث والسياسات الحكومية في الاقتصاد العالمي القائم على المعرفة (</w:t>
      </w:r>
      <w:proofErr w:type="spellStart"/>
      <w:r w:rsidRPr="00DC27AE">
        <w:rPr>
          <w:rFonts w:ascii="Times New Roman" w:eastAsia="Times New Roman" w:hAnsi="Times New Roman" w:cs="Simplified Arabic"/>
          <w:sz w:val="28"/>
          <w:szCs w:val="28"/>
          <w:lang w:val="fr-FR" w:eastAsia="fr-FR"/>
        </w:rPr>
        <w:t>Marginson</w:t>
      </w:r>
      <w:proofErr w:type="spellEnd"/>
      <w:r w:rsidRPr="00DC27AE">
        <w:rPr>
          <w:rFonts w:ascii="Times New Roman" w:eastAsia="Times New Roman" w:hAnsi="Times New Roman" w:cs="Simplified Arabic"/>
          <w:sz w:val="28"/>
          <w:szCs w:val="28"/>
          <w:lang w:val="fr-FR" w:eastAsia="fr-FR"/>
        </w:rPr>
        <w:t>, 2010 , p. 6962</w:t>
      </w:r>
      <w:r w:rsidRPr="00DC27AE">
        <w:rPr>
          <w:rFonts w:ascii="Times New Roman" w:eastAsia="Times New Roman" w:hAnsi="Times New Roman" w:cs="Simplified Arabic"/>
          <w:sz w:val="28"/>
          <w:szCs w:val="28"/>
          <w:rtl/>
          <w:lang w:val="fr-FR" w:eastAsia="fr-FR"/>
        </w:rPr>
        <w:t>)  حيث "... لم يعد التعليم العالي رفاهية: إنه ضروري للتنمية الاجتماعية والاقتصادية." (</w:t>
      </w:r>
      <w:r w:rsidRPr="00DC27AE">
        <w:rPr>
          <w:rFonts w:ascii="Times New Roman" w:eastAsia="Times New Roman" w:hAnsi="Times New Roman" w:cs="Simplified Arabic"/>
          <w:sz w:val="28"/>
          <w:szCs w:val="28"/>
          <w:lang w:val="fr-FR" w:eastAsia="fr-FR"/>
        </w:rPr>
        <w:t>Force, 2000 , p.14</w:t>
      </w:r>
      <w:proofErr w:type="gramStart"/>
      <w:r w:rsidRPr="00DC27AE">
        <w:rPr>
          <w:rFonts w:ascii="Times New Roman" w:eastAsia="Times New Roman" w:hAnsi="Times New Roman" w:cs="Simplified Arabic"/>
          <w:sz w:val="28"/>
          <w:szCs w:val="28"/>
          <w:rtl/>
          <w:lang w:val="fr-FR" w:eastAsia="fr-FR"/>
        </w:rPr>
        <w:t>)،</w:t>
      </w:r>
      <w:proofErr w:type="gramEnd"/>
      <w:r w:rsidRPr="00DC27AE">
        <w:rPr>
          <w:rFonts w:ascii="Times New Roman" w:eastAsia="Times New Roman" w:hAnsi="Times New Roman" w:cs="Simplified Arabic"/>
          <w:sz w:val="28"/>
          <w:szCs w:val="28"/>
          <w:rtl/>
          <w:lang w:val="fr-FR" w:eastAsia="fr-FR"/>
        </w:rPr>
        <w:t xml:space="preserve"> لقد أصبح التعليم العالي أكثر أهمية بالوقت الحالي للأفراد والمجتمع من أجل الديمومة في ظل المجتمع القائم على المعرفة وسوق العمل التنافسي، حيث يساهم التعليم العالي في هذا الاقتصاد لمتطلبات سوق العمل المتغيرة بتوفير اليد الماهرة  (</w:t>
      </w:r>
      <w:r w:rsidRPr="00DC27AE">
        <w:rPr>
          <w:rFonts w:ascii="Times New Roman" w:eastAsia="Times New Roman" w:hAnsi="Times New Roman" w:cs="Simplified Arabic"/>
          <w:sz w:val="28"/>
          <w:szCs w:val="28"/>
          <w:lang w:val="fr-FR" w:eastAsia="fr-FR"/>
        </w:rPr>
        <w:t>Enders, 2010, p.365</w:t>
      </w:r>
      <w:r w:rsidRPr="00DC27AE">
        <w:rPr>
          <w:rFonts w:ascii="Times New Roman" w:eastAsia="Times New Roman" w:hAnsi="Times New Roman" w:cs="Simplified Arabic"/>
          <w:sz w:val="28"/>
          <w:szCs w:val="28"/>
          <w:rtl/>
          <w:lang w:val="fr-FR" w:eastAsia="fr-FR"/>
        </w:rPr>
        <w:t>) كما يمكِّن من اللحاق السريع بالمجتمعات المتقدمة تكنولوجيا (</w:t>
      </w:r>
      <w:r w:rsidRPr="00DC27AE">
        <w:rPr>
          <w:rFonts w:ascii="Times New Roman" w:eastAsia="Times New Roman" w:hAnsi="Times New Roman" w:cs="Simplified Arabic"/>
          <w:sz w:val="28"/>
          <w:szCs w:val="28"/>
          <w:lang w:val="fr-FR" w:eastAsia="fr-FR"/>
        </w:rPr>
        <w:t xml:space="preserve">Bloom et al., 2006 , </w:t>
      </w:r>
      <w:proofErr w:type="spellStart"/>
      <w:r w:rsidRPr="00DC27AE">
        <w:rPr>
          <w:rFonts w:ascii="Times New Roman" w:eastAsia="Times New Roman" w:hAnsi="Times New Roman" w:cs="Simplified Arabic"/>
          <w:sz w:val="28"/>
          <w:szCs w:val="28"/>
          <w:lang w:val="fr-FR" w:eastAsia="fr-FR"/>
        </w:rPr>
        <w:t>p.iii</w:t>
      </w:r>
      <w:proofErr w:type="spellEnd"/>
      <w:r w:rsidRPr="00DC27AE">
        <w:rPr>
          <w:rFonts w:ascii="Times New Roman" w:eastAsia="Times New Roman" w:hAnsi="Times New Roman" w:cs="Simplified Arabic"/>
          <w:sz w:val="28"/>
          <w:szCs w:val="28"/>
          <w:rtl/>
          <w:lang w:val="fr-FR" w:eastAsia="fr-FR"/>
        </w:rPr>
        <w:t>) ، ومن هنا تظهر أهمية القطاع حيث  "... التعليم العالي معترف به عالميًا كركيزة أساسية في بناء اقتصادات المعرفة الجديدة للقرن الحادي والعشرين.'' (</w:t>
      </w:r>
      <w:proofErr w:type="spellStart"/>
      <w:r w:rsidRPr="00DC27AE">
        <w:rPr>
          <w:rFonts w:ascii="Times New Roman" w:eastAsia="Times New Roman" w:hAnsi="Times New Roman" w:cs="Simplified Arabic"/>
          <w:sz w:val="28"/>
          <w:szCs w:val="28"/>
          <w:lang w:val="fr-FR" w:eastAsia="fr-FR"/>
        </w:rPr>
        <w:t>Welch</w:t>
      </w:r>
      <w:proofErr w:type="spellEnd"/>
      <w:r w:rsidRPr="00DC27AE">
        <w:rPr>
          <w:rFonts w:ascii="Times New Roman" w:eastAsia="Times New Roman" w:hAnsi="Times New Roman" w:cs="Simplified Arabic"/>
          <w:sz w:val="28"/>
          <w:szCs w:val="28"/>
          <w:lang w:val="fr-FR" w:eastAsia="fr-FR"/>
        </w:rPr>
        <w:t>, 2011 , p.4</w:t>
      </w:r>
      <w:r w:rsidRPr="00DC27AE">
        <w:rPr>
          <w:rFonts w:ascii="Times New Roman" w:eastAsia="Times New Roman" w:hAnsi="Times New Roman" w:cs="Simplified Arabic"/>
          <w:sz w:val="28"/>
          <w:szCs w:val="28"/>
          <w:rtl/>
          <w:lang w:val="fr-FR" w:eastAsia="fr-FR"/>
        </w:rPr>
        <w:t>).</w:t>
      </w:r>
    </w:p>
    <w:p w14:paraId="272E70BB" w14:textId="2A4817CA" w:rsidR="00DC27AE" w:rsidRPr="006B1F50" w:rsidRDefault="00DC27AE" w:rsidP="00DC27AE">
      <w:pPr>
        <w:tabs>
          <w:tab w:val="right" w:pos="707"/>
        </w:tabs>
        <w:spacing w:after="0"/>
        <w:ind w:left="49" w:firstLine="517"/>
        <w:jc w:val="both"/>
        <w:rPr>
          <w:rFonts w:ascii="Times New Roman" w:eastAsia="Times New Roman" w:hAnsi="Times New Roman" w:cs="Simplified Arabic"/>
          <w:sz w:val="28"/>
          <w:szCs w:val="28"/>
          <w:rtl/>
          <w:lang w:val="fr-FR" w:eastAsia="fr-FR"/>
        </w:rPr>
      </w:pPr>
      <w:r w:rsidRPr="00DC27AE">
        <w:rPr>
          <w:rFonts w:ascii="Times New Roman" w:eastAsia="Times New Roman" w:hAnsi="Times New Roman" w:cs="Simplified Arabic"/>
          <w:sz w:val="28"/>
          <w:szCs w:val="28"/>
          <w:rtl/>
          <w:lang w:val="fr-FR" w:eastAsia="fr-FR"/>
        </w:rPr>
        <w:t>لذلك، تعتبر الحكومات والمنظمات الدولية مثل منظمة التعاون الاقتصادي والتنمية (</w:t>
      </w:r>
      <w:r w:rsidRPr="00DC27AE">
        <w:rPr>
          <w:rFonts w:ascii="Times New Roman" w:eastAsia="Times New Roman" w:hAnsi="Times New Roman" w:cs="Simplified Arabic"/>
          <w:sz w:val="28"/>
          <w:szCs w:val="28"/>
          <w:lang w:val="fr-FR" w:eastAsia="fr-FR"/>
        </w:rPr>
        <w:t>OECD</w:t>
      </w:r>
      <w:r w:rsidRPr="00DC27AE">
        <w:rPr>
          <w:rFonts w:ascii="Times New Roman" w:eastAsia="Times New Roman" w:hAnsi="Times New Roman" w:cs="Simplified Arabic"/>
          <w:sz w:val="28"/>
          <w:szCs w:val="28"/>
          <w:rtl/>
          <w:lang w:val="fr-FR" w:eastAsia="fr-FR"/>
        </w:rPr>
        <w:t>) والبنك الدولي وبنك التنمية الآسيوي أن التعليم العالي أداة حيوية لتخريج ذوي المهارات العالية ليكونوا مستعدين جيدًا للاقتصاديات المدفوعة بالمعرفة (</w:t>
      </w:r>
      <w:r w:rsidRPr="00DC27AE">
        <w:rPr>
          <w:rFonts w:ascii="Times New Roman" w:eastAsia="Times New Roman" w:hAnsi="Times New Roman" w:cs="Simplified Arabic"/>
          <w:sz w:val="28"/>
          <w:szCs w:val="28"/>
          <w:lang w:val="fr-FR" w:eastAsia="fr-FR"/>
        </w:rPr>
        <w:t xml:space="preserve">Sam &amp; van der </w:t>
      </w:r>
      <w:proofErr w:type="spellStart"/>
      <w:r w:rsidRPr="00DC27AE">
        <w:rPr>
          <w:rFonts w:ascii="Times New Roman" w:eastAsia="Times New Roman" w:hAnsi="Times New Roman" w:cs="Simplified Arabic"/>
          <w:sz w:val="28"/>
          <w:szCs w:val="28"/>
          <w:lang w:val="fr-FR" w:eastAsia="fr-FR"/>
        </w:rPr>
        <w:t>Sijde</w:t>
      </w:r>
      <w:proofErr w:type="spellEnd"/>
      <w:r w:rsidRPr="00DC27AE">
        <w:rPr>
          <w:rFonts w:ascii="Times New Roman" w:eastAsia="Times New Roman" w:hAnsi="Times New Roman" w:cs="Simplified Arabic"/>
          <w:sz w:val="28"/>
          <w:szCs w:val="28"/>
          <w:lang w:val="fr-FR" w:eastAsia="fr-FR"/>
        </w:rPr>
        <w:t xml:space="preserve">, </w:t>
      </w:r>
      <w:proofErr w:type="gramStart"/>
      <w:r w:rsidRPr="00DC27AE">
        <w:rPr>
          <w:rFonts w:ascii="Times New Roman" w:eastAsia="Times New Roman" w:hAnsi="Times New Roman" w:cs="Simplified Arabic"/>
          <w:sz w:val="28"/>
          <w:szCs w:val="28"/>
          <w:lang w:val="fr-FR" w:eastAsia="fr-FR"/>
        </w:rPr>
        <w:t>2014 ,</w:t>
      </w:r>
      <w:proofErr w:type="gramEnd"/>
      <w:r w:rsidRPr="00DC27AE">
        <w:rPr>
          <w:rFonts w:ascii="Times New Roman" w:eastAsia="Times New Roman" w:hAnsi="Times New Roman" w:cs="Simplified Arabic"/>
          <w:sz w:val="28"/>
          <w:szCs w:val="28"/>
          <w:lang w:val="fr-FR" w:eastAsia="fr-FR"/>
        </w:rPr>
        <w:t xml:space="preserve"> p.2</w:t>
      </w:r>
      <w:r w:rsidRPr="00DC27AE">
        <w:rPr>
          <w:rFonts w:ascii="Times New Roman" w:eastAsia="Times New Roman" w:hAnsi="Times New Roman" w:cs="Simplified Arabic"/>
          <w:sz w:val="28"/>
          <w:szCs w:val="28"/>
          <w:rtl/>
          <w:lang w:val="fr-FR" w:eastAsia="fr-FR"/>
        </w:rPr>
        <w:t>).</w:t>
      </w:r>
    </w:p>
    <w:p w14:paraId="1D29FB75" w14:textId="77777777" w:rsidR="006B1F50" w:rsidRPr="006B1F50" w:rsidRDefault="006B1F50" w:rsidP="006B1F50">
      <w:pPr>
        <w:keepNext/>
        <w:spacing w:after="0"/>
        <w:ind w:left="49"/>
        <w:jc w:val="lowKashida"/>
        <w:outlineLvl w:val="0"/>
        <w:rPr>
          <w:rFonts w:ascii="Cambria" w:eastAsia="Times New Roman" w:hAnsi="Cambria" w:cs="Simplified Arabic"/>
          <w:b/>
          <w:bCs/>
          <w:kern w:val="32"/>
          <w:sz w:val="28"/>
          <w:szCs w:val="28"/>
          <w:rtl/>
          <w:lang w:val="x-none" w:eastAsia="x-none"/>
        </w:rPr>
      </w:pPr>
      <w:r w:rsidRPr="006B1F50">
        <w:rPr>
          <w:rFonts w:ascii="Times New Roman" w:eastAsia="Times New Roman" w:hAnsi="Times New Roman" w:cs="Times New Roman"/>
          <w:b/>
          <w:bCs/>
          <w:kern w:val="32"/>
          <w:sz w:val="24"/>
          <w:szCs w:val="24"/>
          <w:rtl/>
          <w:lang w:val="x-none" w:eastAsia="x-none"/>
        </w:rPr>
        <w:t>1.1.</w:t>
      </w:r>
      <w:r w:rsidRPr="006B1F50">
        <w:rPr>
          <w:rFonts w:ascii="Cambria" w:eastAsia="Times New Roman" w:hAnsi="Cambria" w:cs="Simplified Arabic"/>
          <w:b/>
          <w:bCs/>
          <w:kern w:val="32"/>
          <w:sz w:val="28"/>
          <w:szCs w:val="28"/>
          <w:rtl/>
          <w:lang w:val="x-none" w:eastAsia="x-none"/>
        </w:rPr>
        <w:t xml:space="preserve"> </w:t>
      </w:r>
      <w:proofErr w:type="gramStart"/>
      <w:r w:rsidRPr="006B1F50">
        <w:rPr>
          <w:rFonts w:ascii="Cambria" w:eastAsia="Times New Roman" w:hAnsi="Cambria" w:cs="Simplified Arabic" w:hint="cs"/>
          <w:b/>
          <w:bCs/>
          <w:kern w:val="32"/>
          <w:sz w:val="28"/>
          <w:szCs w:val="28"/>
          <w:rtl/>
          <w:lang w:val="fr-FR" w:eastAsia="x-none" w:bidi="ar-DZ"/>
        </w:rPr>
        <w:t>إشكالية</w:t>
      </w:r>
      <w:proofErr w:type="gramEnd"/>
      <w:r w:rsidRPr="006B1F50">
        <w:rPr>
          <w:rFonts w:ascii="Cambria" w:eastAsia="Times New Roman" w:hAnsi="Cambria" w:cs="Simplified Arabic"/>
          <w:b/>
          <w:bCs/>
          <w:kern w:val="32"/>
          <w:sz w:val="28"/>
          <w:szCs w:val="28"/>
          <w:rtl/>
          <w:lang w:val="x-none" w:eastAsia="x-none"/>
        </w:rPr>
        <w:t xml:space="preserve"> </w:t>
      </w:r>
      <w:r w:rsidRPr="006B1F50">
        <w:rPr>
          <w:rFonts w:ascii="Cambria" w:eastAsia="Times New Roman" w:hAnsi="Cambria" w:cs="Simplified Arabic" w:hint="cs"/>
          <w:b/>
          <w:bCs/>
          <w:kern w:val="32"/>
          <w:sz w:val="28"/>
          <w:szCs w:val="28"/>
          <w:rtl/>
          <w:lang w:val="x-none" w:eastAsia="x-none"/>
        </w:rPr>
        <w:t>الدراسة</w:t>
      </w:r>
      <w:r w:rsidRPr="006B1F50">
        <w:rPr>
          <w:rFonts w:ascii="Times New Roman" w:eastAsia="Times New Roman" w:hAnsi="Times New Roman" w:cs="Simplified Arabic" w:hint="cs"/>
          <w:b/>
          <w:bCs/>
          <w:kern w:val="32"/>
          <w:sz w:val="28"/>
          <w:szCs w:val="28"/>
          <w:rtl/>
          <w:lang w:val="x-none" w:eastAsia="x-none"/>
        </w:rPr>
        <w:t>:</w:t>
      </w:r>
      <w:r w:rsidRPr="006B1F50">
        <w:rPr>
          <w:rFonts w:ascii="Times New Roman" w:eastAsia="Times New Roman" w:hAnsi="Times New Roman" w:cs="Simplified Arabic"/>
          <w:b/>
          <w:bCs/>
          <w:kern w:val="32"/>
          <w:sz w:val="28"/>
          <w:szCs w:val="28"/>
          <w:rtl/>
          <w:lang w:val="x-none" w:eastAsia="x-none"/>
        </w:rPr>
        <w:t xml:space="preserve">  </w:t>
      </w:r>
    </w:p>
    <w:p w14:paraId="6EA07744" w14:textId="47EFBD6C" w:rsidR="006B1F50" w:rsidRPr="006B1F50" w:rsidRDefault="009B12B2" w:rsidP="006B1F50">
      <w:pPr>
        <w:spacing w:after="0" w:line="240" w:lineRule="auto"/>
        <w:ind w:firstLine="566"/>
        <w:jc w:val="lowKashida"/>
        <w:rPr>
          <w:rFonts w:ascii="Simplified Arabic" w:hAnsi="Simplified Arabic" w:cs="Simplified Arabic"/>
          <w:b/>
          <w:bCs/>
          <w:sz w:val="28"/>
          <w:szCs w:val="28"/>
          <w:rtl/>
        </w:rPr>
      </w:pPr>
      <w:proofErr w:type="gramStart"/>
      <w:r w:rsidRPr="009B12B2">
        <w:rPr>
          <w:rFonts w:ascii="Simplified Arabic" w:hAnsi="Simplified Arabic" w:cs="Simplified Arabic"/>
          <w:sz w:val="28"/>
          <w:szCs w:val="28"/>
          <w:rtl/>
          <w:lang w:bidi="ar-DZ"/>
        </w:rPr>
        <w:t>تثير</w:t>
      </w:r>
      <w:proofErr w:type="gramEnd"/>
      <w:r w:rsidRPr="009B12B2">
        <w:rPr>
          <w:rFonts w:ascii="Simplified Arabic" w:hAnsi="Simplified Arabic" w:cs="Simplified Arabic"/>
          <w:sz w:val="28"/>
          <w:szCs w:val="28"/>
          <w:rtl/>
          <w:lang w:bidi="ar-DZ"/>
        </w:rPr>
        <w:t xml:space="preserve"> هذه المقالة أسئلة حول مستقبل الجامعة في المساهمة بالمجتمع القائم على المعرفة والتي تندرج تحتها مجموعة من الأسئلة التي تتمثل في:</w:t>
      </w:r>
    </w:p>
    <w:p w14:paraId="2F0322AB" w14:textId="77777777" w:rsidR="009B12B2" w:rsidRDefault="009B12B2" w:rsidP="006916A4">
      <w:pPr>
        <w:numPr>
          <w:ilvl w:val="0"/>
          <w:numId w:val="3"/>
        </w:numPr>
        <w:spacing w:after="0" w:line="240" w:lineRule="auto"/>
        <w:jc w:val="lowKashida"/>
        <w:rPr>
          <w:rFonts w:ascii="Simplified Arabic" w:hAnsi="Simplified Arabic" w:cs="Simplified Arabic"/>
          <w:sz w:val="28"/>
          <w:szCs w:val="28"/>
        </w:rPr>
      </w:pPr>
      <w:r w:rsidRPr="009B12B2">
        <w:rPr>
          <w:rFonts w:ascii="Simplified Arabic" w:hAnsi="Simplified Arabic" w:cs="Simplified Arabic"/>
          <w:sz w:val="28"/>
          <w:szCs w:val="28"/>
          <w:rtl/>
        </w:rPr>
        <w:t xml:space="preserve">هل أصبحت الجامعات أكثر ارتباطًا باحتياجات </w:t>
      </w:r>
      <w:proofErr w:type="gramStart"/>
      <w:r w:rsidRPr="009B12B2">
        <w:rPr>
          <w:rFonts w:ascii="Simplified Arabic" w:hAnsi="Simplified Arabic" w:cs="Simplified Arabic"/>
          <w:sz w:val="28"/>
          <w:szCs w:val="28"/>
          <w:rtl/>
        </w:rPr>
        <w:t>المجتمع</w:t>
      </w:r>
      <w:proofErr w:type="gramEnd"/>
      <w:r w:rsidRPr="009B12B2">
        <w:rPr>
          <w:rFonts w:ascii="Simplified Arabic" w:hAnsi="Simplified Arabic" w:cs="Simplified Arabic"/>
          <w:sz w:val="28"/>
          <w:szCs w:val="28"/>
          <w:rtl/>
        </w:rPr>
        <w:t>؟ هل تظهر وظيفة ثالثة جديدة للجامعة؟ أم أننا نعود فقط إلى الوضع السابق؟</w:t>
      </w:r>
    </w:p>
    <w:p w14:paraId="7E24B12A" w14:textId="58E0C0A6" w:rsidR="006B1F50" w:rsidRPr="006B1F50" w:rsidRDefault="009B12B2" w:rsidP="006916A4">
      <w:pPr>
        <w:numPr>
          <w:ilvl w:val="0"/>
          <w:numId w:val="3"/>
        </w:numPr>
        <w:spacing w:after="0" w:line="240" w:lineRule="auto"/>
        <w:jc w:val="lowKashida"/>
        <w:rPr>
          <w:rFonts w:ascii="Simplified Arabic" w:hAnsi="Simplified Arabic" w:cs="Simplified Arabic"/>
          <w:sz w:val="28"/>
          <w:szCs w:val="28"/>
        </w:rPr>
      </w:pPr>
      <w:r w:rsidRPr="009B12B2">
        <w:rPr>
          <w:rFonts w:ascii="Simplified Arabic" w:hAnsi="Simplified Arabic" w:cs="Simplified Arabic"/>
          <w:sz w:val="28"/>
          <w:szCs w:val="28"/>
          <w:rtl/>
        </w:rPr>
        <w:t xml:space="preserve">هل ستبقى الجامعة </w:t>
      </w:r>
      <w:proofErr w:type="gramStart"/>
      <w:r w:rsidRPr="009B12B2">
        <w:rPr>
          <w:rFonts w:ascii="Simplified Arabic" w:hAnsi="Simplified Arabic" w:cs="Simplified Arabic"/>
          <w:sz w:val="28"/>
          <w:szCs w:val="28"/>
          <w:rtl/>
        </w:rPr>
        <w:t>في</w:t>
      </w:r>
      <w:proofErr w:type="gramEnd"/>
      <w:r w:rsidRPr="009B12B2">
        <w:rPr>
          <w:rFonts w:ascii="Simplified Arabic" w:hAnsi="Simplified Arabic" w:cs="Simplified Arabic"/>
          <w:sz w:val="28"/>
          <w:szCs w:val="28"/>
          <w:rtl/>
        </w:rPr>
        <w:t xml:space="preserve"> شكلها الحالي أم تفرض عليها البيئة أن تتغير؟ </w:t>
      </w:r>
    </w:p>
    <w:p w14:paraId="60AD8B7F" w14:textId="7E4691F2" w:rsidR="006B1F50" w:rsidRPr="006B1F50" w:rsidRDefault="009B12B2" w:rsidP="006916A4">
      <w:pPr>
        <w:numPr>
          <w:ilvl w:val="0"/>
          <w:numId w:val="3"/>
        </w:numPr>
        <w:spacing w:after="0" w:line="240" w:lineRule="auto"/>
        <w:jc w:val="lowKashida"/>
        <w:rPr>
          <w:rFonts w:ascii="Simplified Arabic" w:hAnsi="Simplified Arabic" w:cs="Simplified Arabic"/>
          <w:sz w:val="28"/>
          <w:szCs w:val="28"/>
        </w:rPr>
      </w:pPr>
      <w:r w:rsidRPr="009B12B2">
        <w:rPr>
          <w:rFonts w:ascii="Simplified Arabic" w:hAnsi="Simplified Arabic" w:cs="Simplified Arabic"/>
          <w:sz w:val="28"/>
          <w:szCs w:val="28"/>
          <w:rtl/>
        </w:rPr>
        <w:t>هل ستصبح الجامعة أكثر مركزية في اقتصاد المعرفة أم تتجه نحو استقلاليتها</w:t>
      </w:r>
      <w:r w:rsidR="006B1F50" w:rsidRPr="006B1F50">
        <w:rPr>
          <w:rFonts w:ascii="Simplified Arabic" w:hAnsi="Simplified Arabic" w:cs="Simplified Arabic"/>
          <w:sz w:val="28"/>
          <w:szCs w:val="28"/>
          <w:rtl/>
        </w:rPr>
        <w:t>؟</w:t>
      </w:r>
    </w:p>
    <w:p w14:paraId="702A902D" w14:textId="77777777" w:rsidR="006B1F50" w:rsidRPr="006B1F50" w:rsidRDefault="006B1F50" w:rsidP="006B1F50">
      <w:pPr>
        <w:keepNext/>
        <w:spacing w:after="0"/>
        <w:ind w:left="49"/>
        <w:jc w:val="lowKashida"/>
        <w:outlineLvl w:val="0"/>
        <w:rPr>
          <w:rFonts w:ascii="Cambria" w:eastAsia="Times New Roman" w:hAnsi="Cambria" w:cs="Simplified Arabic"/>
          <w:b/>
          <w:bCs/>
          <w:kern w:val="32"/>
          <w:sz w:val="28"/>
          <w:szCs w:val="28"/>
          <w:rtl/>
          <w:lang w:val="x-none" w:eastAsia="x-none"/>
        </w:rPr>
      </w:pPr>
      <w:r w:rsidRPr="006B1F50">
        <w:rPr>
          <w:rFonts w:ascii="Times New Roman" w:eastAsia="Times New Roman" w:hAnsi="Times New Roman" w:cs="Times New Roman"/>
          <w:b/>
          <w:bCs/>
          <w:kern w:val="32"/>
          <w:sz w:val="24"/>
          <w:szCs w:val="24"/>
          <w:rtl/>
          <w:lang w:val="x-none" w:eastAsia="x-none"/>
        </w:rPr>
        <w:t>2.1.</w:t>
      </w:r>
      <w:r w:rsidRPr="006B1F50">
        <w:rPr>
          <w:rFonts w:ascii="Cambria" w:eastAsia="Times New Roman" w:hAnsi="Cambria" w:cs="Simplified Arabic" w:hint="cs"/>
          <w:b/>
          <w:bCs/>
          <w:kern w:val="32"/>
          <w:sz w:val="28"/>
          <w:szCs w:val="28"/>
          <w:rtl/>
          <w:lang w:val="x-none" w:eastAsia="x-none"/>
        </w:rPr>
        <w:t xml:space="preserve"> </w:t>
      </w:r>
      <w:r w:rsidRPr="006B1F50">
        <w:rPr>
          <w:rFonts w:ascii="Cambria" w:eastAsia="Times New Roman" w:hAnsi="Cambria" w:cs="Simplified Arabic"/>
          <w:b/>
          <w:bCs/>
          <w:kern w:val="32"/>
          <w:sz w:val="28"/>
          <w:szCs w:val="28"/>
          <w:rtl/>
          <w:lang w:val="x-none" w:eastAsia="x-none"/>
        </w:rPr>
        <w:t xml:space="preserve">أهمية </w:t>
      </w:r>
      <w:r w:rsidRPr="006B1F50">
        <w:rPr>
          <w:rFonts w:ascii="Cambria" w:eastAsia="Times New Roman" w:hAnsi="Cambria" w:cs="Simplified Arabic" w:hint="cs"/>
          <w:b/>
          <w:bCs/>
          <w:kern w:val="32"/>
          <w:sz w:val="28"/>
          <w:szCs w:val="28"/>
          <w:rtl/>
          <w:lang w:val="x-none" w:eastAsia="x-none"/>
        </w:rPr>
        <w:t>الدراسة:</w:t>
      </w:r>
    </w:p>
    <w:p w14:paraId="3E9A8128" w14:textId="59FAE777" w:rsidR="006B1F50" w:rsidRPr="009B12B2" w:rsidRDefault="009B12B2" w:rsidP="009B12B2">
      <w:pPr>
        <w:tabs>
          <w:tab w:val="right" w:pos="707"/>
        </w:tabs>
        <w:spacing w:after="0"/>
        <w:ind w:left="49" w:firstLine="517"/>
        <w:jc w:val="both"/>
        <w:rPr>
          <w:rFonts w:ascii="Times New Roman" w:eastAsia="Times New Roman" w:hAnsi="Times New Roman" w:cs="Simplified Arabic"/>
          <w:sz w:val="28"/>
          <w:szCs w:val="28"/>
          <w:lang w:val="fr-FR" w:eastAsia="fr-FR"/>
        </w:rPr>
      </w:pPr>
      <w:r w:rsidRPr="009B12B2">
        <w:rPr>
          <w:rFonts w:ascii="Times New Roman" w:eastAsia="Times New Roman" w:hAnsi="Times New Roman" w:cs="Simplified Arabic"/>
          <w:sz w:val="28"/>
          <w:szCs w:val="28"/>
          <w:rtl/>
          <w:lang w:val="fr-FR" w:eastAsia="fr-FR"/>
        </w:rPr>
        <w:t>سنقدم قطاع التعليم العالي عامة والجامعات خاصة مع توضيح تطورها بمرور الوقت في ضوء بيئتها المتغيرة، لنلخص من مختلف الأدبيات نموذج للجامعة الأكاديمية وتحليل مجهودات القطاع بالجزائر الذي قد يساعدنا بعد ذلك في تقييم آفاق الجامعة بشكل أكثر منهجية.</w:t>
      </w:r>
    </w:p>
    <w:p w14:paraId="4859BCB7" w14:textId="77777777" w:rsidR="006B1F50" w:rsidRPr="006B1F50" w:rsidRDefault="006B1F50" w:rsidP="006B1F50">
      <w:pPr>
        <w:spacing w:after="0"/>
        <w:ind w:left="49"/>
        <w:jc w:val="lowKashida"/>
        <w:rPr>
          <w:rFonts w:ascii="Times New Roman" w:eastAsia="Times New Roman" w:hAnsi="Times New Roman" w:cs="Simplified Arabic"/>
          <w:b/>
          <w:bCs/>
          <w:sz w:val="28"/>
          <w:szCs w:val="28"/>
          <w:rtl/>
          <w:lang w:val="fr-FR" w:eastAsia="fr-FR" w:bidi="ar-DZ"/>
        </w:rPr>
      </w:pPr>
      <w:r w:rsidRPr="006B1F50">
        <w:rPr>
          <w:rFonts w:ascii="Times New Roman" w:eastAsia="Times New Roman" w:hAnsi="Times New Roman" w:cs="Times New Roman"/>
          <w:b/>
          <w:bCs/>
          <w:sz w:val="24"/>
          <w:szCs w:val="24"/>
          <w:lang w:val="fr-FR" w:eastAsia="fr-FR"/>
        </w:rPr>
        <w:t>.3.1</w:t>
      </w:r>
      <w:r w:rsidRPr="006B1F50">
        <w:rPr>
          <w:rFonts w:ascii="Times New Roman" w:eastAsia="Times New Roman" w:hAnsi="Times New Roman" w:cs="Simplified Arabic" w:hint="cs"/>
          <w:b/>
          <w:bCs/>
          <w:sz w:val="24"/>
          <w:szCs w:val="24"/>
          <w:rtl/>
          <w:lang w:val="fr-FR" w:eastAsia="fr-FR"/>
        </w:rPr>
        <w:t xml:space="preserve"> </w:t>
      </w:r>
      <w:r w:rsidRPr="006B1F50">
        <w:rPr>
          <w:rFonts w:ascii="Times New Roman" w:eastAsia="Times New Roman" w:hAnsi="Times New Roman" w:cs="Simplified Arabic"/>
          <w:b/>
          <w:bCs/>
          <w:sz w:val="28"/>
          <w:szCs w:val="28"/>
          <w:rtl/>
          <w:lang w:val="fr-FR" w:eastAsia="fr-FR" w:bidi="ar-DZ"/>
        </w:rPr>
        <w:t xml:space="preserve">أهداف </w:t>
      </w:r>
      <w:r w:rsidRPr="006B1F50">
        <w:rPr>
          <w:rFonts w:ascii="Times New Roman" w:eastAsia="Times New Roman" w:hAnsi="Times New Roman" w:cs="Simplified Arabic" w:hint="cs"/>
          <w:b/>
          <w:bCs/>
          <w:sz w:val="28"/>
          <w:szCs w:val="28"/>
          <w:rtl/>
          <w:lang w:val="fr-FR" w:eastAsia="fr-FR" w:bidi="ar-DZ"/>
        </w:rPr>
        <w:t>الدراسة </w:t>
      </w:r>
      <w:r w:rsidRPr="006B1F50">
        <w:rPr>
          <w:rFonts w:ascii="Times New Roman" w:eastAsia="Times New Roman" w:hAnsi="Times New Roman" w:cs="Simplified Arabic"/>
          <w:b/>
          <w:bCs/>
          <w:sz w:val="28"/>
          <w:szCs w:val="28"/>
          <w:rtl/>
          <w:lang w:val="fr-FR" w:eastAsia="fr-FR" w:bidi="ar-DZ"/>
        </w:rPr>
        <w:t>:</w:t>
      </w:r>
    </w:p>
    <w:p w14:paraId="2C3F7DA9" w14:textId="0B4923C5" w:rsidR="006B1F50" w:rsidRPr="006B1F50" w:rsidRDefault="009B12B2" w:rsidP="009B12B2">
      <w:pPr>
        <w:spacing w:after="0" w:line="240" w:lineRule="auto"/>
        <w:ind w:left="49" w:firstLine="517"/>
        <w:jc w:val="lowKashida"/>
        <w:rPr>
          <w:rFonts w:ascii="Simplified Arabic" w:eastAsia="Times New Roman" w:hAnsi="Simplified Arabic" w:cs="Simplified Arabic"/>
          <w:sz w:val="28"/>
          <w:szCs w:val="28"/>
          <w:lang w:val="fr-FR" w:eastAsia="fr-FR"/>
        </w:rPr>
      </w:pPr>
      <w:r w:rsidRPr="009B12B2">
        <w:rPr>
          <w:rFonts w:ascii="Simplified Arabic" w:eastAsia="Times New Roman" w:hAnsi="Simplified Arabic" w:cs="Simplified Arabic"/>
          <w:sz w:val="28"/>
          <w:szCs w:val="28"/>
          <w:rtl/>
          <w:lang w:val="fr-FR" w:eastAsia="fr-FR"/>
        </w:rPr>
        <w:t xml:space="preserve">تهدف الورقة البحثية إلى عرض نماذج التعليم العالي الأوروبية الثلاثة: نموذج </w:t>
      </w:r>
      <w:proofErr w:type="spellStart"/>
      <w:r w:rsidRPr="009B12B2">
        <w:rPr>
          <w:rFonts w:ascii="Simplified Arabic" w:eastAsia="Times New Roman" w:hAnsi="Simplified Arabic" w:cs="Simplified Arabic"/>
          <w:sz w:val="28"/>
          <w:szCs w:val="28"/>
          <w:rtl/>
          <w:lang w:val="fr-FR" w:eastAsia="fr-FR"/>
        </w:rPr>
        <w:t>هومبولتيان</w:t>
      </w:r>
      <w:proofErr w:type="spellEnd"/>
      <w:r w:rsidRPr="009B12B2">
        <w:rPr>
          <w:rFonts w:ascii="Simplified Arabic" w:eastAsia="Times New Roman" w:hAnsi="Simplified Arabic" w:cs="Simplified Arabic"/>
          <w:sz w:val="28"/>
          <w:szCs w:val="28"/>
          <w:rtl/>
          <w:lang w:val="fr-FR" w:eastAsia="fr-FR"/>
        </w:rPr>
        <w:t xml:space="preserve"> ، ونابليون ، والأنجلو-</w:t>
      </w:r>
      <w:proofErr w:type="spellStart"/>
      <w:r w:rsidRPr="009B12B2">
        <w:rPr>
          <w:rFonts w:ascii="Simplified Arabic" w:eastAsia="Times New Roman" w:hAnsi="Simplified Arabic" w:cs="Simplified Arabic"/>
          <w:sz w:val="28"/>
          <w:szCs w:val="28"/>
          <w:rtl/>
          <w:lang w:val="fr-FR" w:eastAsia="fr-FR"/>
        </w:rPr>
        <w:t>ساكسوني</w:t>
      </w:r>
      <w:proofErr w:type="spellEnd"/>
      <w:r w:rsidRPr="009B12B2">
        <w:rPr>
          <w:rFonts w:ascii="Simplified Arabic" w:eastAsia="Times New Roman" w:hAnsi="Simplified Arabic" w:cs="Simplified Arabic"/>
          <w:sz w:val="28"/>
          <w:szCs w:val="28"/>
          <w:rtl/>
          <w:lang w:val="fr-FR" w:eastAsia="fr-FR"/>
        </w:rPr>
        <w:t xml:space="preserve"> إضافة للنموذج الأنجلو-أمريكي مع تقديم المهمة الثالثة للجامعة مع شرح الانتقال من </w:t>
      </w:r>
      <w:r w:rsidRPr="009B12B2">
        <w:rPr>
          <w:rFonts w:ascii="Simplified Arabic" w:eastAsia="Times New Roman" w:hAnsi="Simplified Arabic" w:cs="Simplified Arabic"/>
          <w:sz w:val="28"/>
          <w:szCs w:val="28"/>
          <w:rtl/>
          <w:lang w:val="fr-FR" w:eastAsia="fr-FR"/>
        </w:rPr>
        <w:lastRenderedPageBreak/>
        <w:t xml:space="preserve">النمط 1 إلى النمط 2 والنمط 3 في انتاج المعرفة والاتجاه نحو الجامعات </w:t>
      </w:r>
      <w:proofErr w:type="spellStart"/>
      <w:r w:rsidRPr="009B12B2">
        <w:rPr>
          <w:rFonts w:ascii="Simplified Arabic" w:eastAsia="Times New Roman" w:hAnsi="Simplified Arabic" w:cs="Simplified Arabic"/>
          <w:sz w:val="28"/>
          <w:szCs w:val="28"/>
          <w:rtl/>
          <w:lang w:val="fr-FR" w:eastAsia="fr-FR"/>
        </w:rPr>
        <w:t>المقاولاتية</w:t>
      </w:r>
      <w:proofErr w:type="spellEnd"/>
      <w:r w:rsidRPr="009B12B2">
        <w:rPr>
          <w:rFonts w:ascii="Simplified Arabic" w:eastAsia="Times New Roman" w:hAnsi="Simplified Arabic" w:cs="Simplified Arabic"/>
          <w:sz w:val="28"/>
          <w:szCs w:val="28"/>
          <w:rtl/>
          <w:lang w:val="fr-FR" w:eastAsia="fr-FR"/>
        </w:rPr>
        <w:t xml:space="preserve"> مع تبيان اللولب الثلاثي والنموذج الأكاديمي </w:t>
      </w:r>
      <w:proofErr w:type="spellStart"/>
      <w:r w:rsidRPr="009B12B2">
        <w:rPr>
          <w:rFonts w:ascii="Simplified Arabic" w:eastAsia="Times New Roman" w:hAnsi="Simplified Arabic" w:cs="Simplified Arabic"/>
          <w:sz w:val="28"/>
          <w:szCs w:val="28"/>
          <w:rtl/>
          <w:lang w:val="fr-FR" w:eastAsia="fr-FR"/>
        </w:rPr>
        <w:t>للمقاولاتية</w:t>
      </w:r>
      <w:proofErr w:type="spellEnd"/>
      <w:r w:rsidRPr="009B12B2">
        <w:rPr>
          <w:rFonts w:ascii="Simplified Arabic" w:eastAsia="Times New Roman" w:hAnsi="Simplified Arabic" w:cs="Simplified Arabic"/>
          <w:sz w:val="28"/>
          <w:szCs w:val="28"/>
          <w:rtl/>
          <w:lang w:val="fr-FR" w:eastAsia="fr-FR"/>
        </w:rPr>
        <w:t>، ثم تقديم ملخص حول جهود قطاع التعليم العالي بالجزائر حاليا استجابة للتغيرات الحاصلة في ظل مجتمع المعرفة.</w:t>
      </w:r>
    </w:p>
    <w:p w14:paraId="69075DB3" w14:textId="1EB43F69" w:rsidR="006B1F50" w:rsidRDefault="006B1F50" w:rsidP="006B1F50">
      <w:pPr>
        <w:spacing w:after="0"/>
        <w:ind w:left="49"/>
        <w:jc w:val="lowKashida"/>
        <w:rPr>
          <w:rFonts w:ascii="Simplified Arabic" w:eastAsia="Times New Roman" w:hAnsi="Simplified Arabic" w:cs="Simplified Arabic"/>
          <w:b/>
          <w:bCs/>
          <w:sz w:val="28"/>
          <w:szCs w:val="28"/>
          <w:rtl/>
          <w:lang w:val="fr-FR" w:eastAsia="fr-FR" w:bidi="ar-DZ"/>
        </w:rPr>
      </w:pPr>
      <w:r w:rsidRPr="006B1F50">
        <w:rPr>
          <w:rFonts w:ascii="Times New Roman" w:eastAsia="Times New Roman" w:hAnsi="Times New Roman" w:cs="Times New Roman"/>
          <w:b/>
          <w:bCs/>
          <w:sz w:val="24"/>
          <w:szCs w:val="24"/>
          <w:rtl/>
          <w:lang w:val="fr-FR" w:eastAsia="fr-FR"/>
        </w:rPr>
        <w:t>2.</w:t>
      </w:r>
      <w:r w:rsidRPr="006B1F50">
        <w:rPr>
          <w:rFonts w:ascii="Simplified Arabic" w:eastAsia="Times New Roman" w:hAnsi="Simplified Arabic" w:cs="Simplified Arabic" w:hint="cs"/>
          <w:b/>
          <w:bCs/>
          <w:sz w:val="28"/>
          <w:szCs w:val="28"/>
          <w:rtl/>
          <w:lang w:val="fr-FR" w:eastAsia="fr-FR" w:bidi="ar-DZ"/>
        </w:rPr>
        <w:t xml:space="preserve"> </w:t>
      </w:r>
      <w:r w:rsidR="00191A3A" w:rsidRPr="00191A3A">
        <w:rPr>
          <w:rFonts w:ascii="Simplified Arabic" w:eastAsia="Times New Roman" w:hAnsi="Simplified Arabic" w:cs="Simplified Arabic"/>
          <w:b/>
          <w:bCs/>
          <w:sz w:val="28"/>
          <w:szCs w:val="28"/>
          <w:rtl/>
          <w:lang w:val="fr-FR" w:eastAsia="fr-FR" w:bidi="ar-DZ"/>
        </w:rPr>
        <w:t>قطاع التعليم العالي في مجتمع المعرفة:</w:t>
      </w:r>
    </w:p>
    <w:p w14:paraId="03F1595E" w14:textId="2EFD86B5" w:rsidR="00191A3A" w:rsidRPr="00191A3A" w:rsidRDefault="00191A3A" w:rsidP="00191A3A">
      <w:pPr>
        <w:spacing w:after="0" w:line="240" w:lineRule="auto"/>
        <w:ind w:left="49" w:firstLine="517"/>
        <w:jc w:val="lowKashida"/>
        <w:rPr>
          <w:rFonts w:ascii="Simplified Arabic" w:eastAsia="Times New Roman" w:hAnsi="Simplified Arabic" w:cs="Simplified Arabic"/>
          <w:sz w:val="28"/>
          <w:szCs w:val="28"/>
          <w:rtl/>
          <w:lang w:val="fr-FR" w:eastAsia="fr-FR"/>
        </w:rPr>
      </w:pPr>
      <w:r w:rsidRPr="00191A3A">
        <w:rPr>
          <w:rFonts w:ascii="Simplified Arabic" w:eastAsia="Times New Roman" w:hAnsi="Simplified Arabic" w:cs="Simplified Arabic"/>
          <w:sz w:val="28"/>
          <w:szCs w:val="28"/>
          <w:rtl/>
          <w:lang w:val="fr-FR" w:eastAsia="fr-FR"/>
        </w:rPr>
        <w:t xml:space="preserve">خضع قطاع التعليم العالي في معظم بلدان العالم لتحول كبير استجابة للتطورات ومتطلبات الاقتصاد القائم على المعرفة، وهيمن النموذج الأمريكي حقيقة على القطاع بالعالم أجمع وبأوروبا رغم وضوح أنه لازال تأثير النماذج الأوروبية  بهذه الأخيرة، وقد لوحظت الأدوار الجديدة للجامعة فإضافة للمهام التقليدية للتعليم والبحث أسندت لها مهمة ثالثة المتمثلة في المساهمة بالتنمية الاقتصادية ورغم اختلاف وجهات النظر لهذه الأدوار التطورية الا أنها تشترك معا في الدور </w:t>
      </w:r>
      <w:proofErr w:type="spellStart"/>
      <w:r w:rsidRPr="00191A3A">
        <w:rPr>
          <w:rFonts w:ascii="Simplified Arabic" w:eastAsia="Times New Roman" w:hAnsi="Simplified Arabic" w:cs="Simplified Arabic"/>
          <w:sz w:val="28"/>
          <w:szCs w:val="28"/>
          <w:rtl/>
          <w:lang w:val="fr-FR" w:eastAsia="fr-FR"/>
        </w:rPr>
        <w:t>المقاولاتي</w:t>
      </w:r>
      <w:proofErr w:type="spellEnd"/>
      <w:r w:rsidRPr="00191A3A">
        <w:rPr>
          <w:rFonts w:ascii="Simplified Arabic" w:eastAsia="Times New Roman" w:hAnsi="Simplified Arabic" w:cs="Simplified Arabic"/>
          <w:sz w:val="28"/>
          <w:szCs w:val="28"/>
          <w:rtl/>
          <w:lang w:val="fr-FR" w:eastAsia="fr-FR"/>
        </w:rPr>
        <w:t xml:space="preserve"> للجامعة في سبيل التنمية الاجتماعية والاقتصادية و هو ما يعتبر أساس مفهوم الجامعة </w:t>
      </w:r>
      <w:proofErr w:type="spellStart"/>
      <w:r w:rsidRPr="00191A3A">
        <w:rPr>
          <w:rFonts w:ascii="Simplified Arabic" w:eastAsia="Times New Roman" w:hAnsi="Simplified Arabic" w:cs="Simplified Arabic"/>
          <w:sz w:val="28"/>
          <w:szCs w:val="28"/>
          <w:rtl/>
          <w:lang w:val="fr-FR" w:eastAsia="fr-FR"/>
        </w:rPr>
        <w:t>المقاولاتية</w:t>
      </w:r>
      <w:proofErr w:type="spellEnd"/>
      <w:r w:rsidRPr="00191A3A">
        <w:rPr>
          <w:rFonts w:ascii="Simplified Arabic" w:eastAsia="Times New Roman" w:hAnsi="Simplified Arabic" w:cs="Simplified Arabic"/>
          <w:sz w:val="28"/>
          <w:szCs w:val="28"/>
          <w:rtl/>
          <w:lang w:val="fr-FR" w:eastAsia="fr-FR"/>
        </w:rPr>
        <w:t xml:space="preserve"> الذي يتم فيه التعاون مع أصحاب المصلحة الخارجيين  (</w:t>
      </w:r>
      <w:r w:rsidRPr="00191A3A">
        <w:rPr>
          <w:rFonts w:ascii="Simplified Arabic" w:eastAsia="Times New Roman" w:hAnsi="Simplified Arabic" w:cs="Simplified Arabic"/>
          <w:sz w:val="28"/>
          <w:szCs w:val="28"/>
          <w:lang w:val="fr-FR" w:eastAsia="fr-FR"/>
        </w:rPr>
        <w:t xml:space="preserve">Sam &amp; Van Der </w:t>
      </w:r>
      <w:proofErr w:type="spellStart"/>
      <w:r w:rsidRPr="00191A3A">
        <w:rPr>
          <w:rFonts w:ascii="Simplified Arabic" w:eastAsia="Times New Roman" w:hAnsi="Simplified Arabic" w:cs="Simplified Arabic"/>
          <w:sz w:val="28"/>
          <w:szCs w:val="28"/>
          <w:lang w:val="fr-FR" w:eastAsia="fr-FR"/>
        </w:rPr>
        <w:t>Sijde</w:t>
      </w:r>
      <w:proofErr w:type="spellEnd"/>
      <w:r w:rsidRPr="00191A3A">
        <w:rPr>
          <w:rFonts w:ascii="Simplified Arabic" w:eastAsia="Times New Roman" w:hAnsi="Simplified Arabic" w:cs="Simplified Arabic"/>
          <w:sz w:val="28"/>
          <w:szCs w:val="28"/>
          <w:lang w:val="fr-FR" w:eastAsia="fr-FR"/>
        </w:rPr>
        <w:t>, 2014 , p. 1</w:t>
      </w:r>
      <w:r w:rsidRPr="00191A3A">
        <w:rPr>
          <w:rFonts w:ascii="Simplified Arabic" w:eastAsia="Times New Roman" w:hAnsi="Simplified Arabic" w:cs="Simplified Arabic"/>
          <w:sz w:val="28"/>
          <w:szCs w:val="28"/>
          <w:rtl/>
          <w:lang w:val="fr-FR" w:eastAsia="fr-FR"/>
        </w:rPr>
        <w:t>)</w:t>
      </w:r>
    </w:p>
    <w:p w14:paraId="5AA29E40" w14:textId="422A7251" w:rsidR="006B1F50" w:rsidRDefault="006B1F50" w:rsidP="006B1F50">
      <w:pPr>
        <w:spacing w:after="0"/>
        <w:ind w:left="49"/>
        <w:jc w:val="lowKashida"/>
        <w:rPr>
          <w:rFonts w:ascii="Simplified Arabic" w:eastAsia="Times New Roman" w:hAnsi="Simplified Arabic" w:cs="Simplified Arabic"/>
          <w:b/>
          <w:bCs/>
          <w:sz w:val="28"/>
          <w:szCs w:val="28"/>
          <w:rtl/>
          <w:lang w:val="fr-FR" w:eastAsia="fr-FR"/>
        </w:rPr>
      </w:pPr>
      <w:r w:rsidRPr="006B1F50">
        <w:rPr>
          <w:rFonts w:ascii="Times New Roman" w:eastAsia="Times New Roman" w:hAnsi="Times New Roman" w:cs="Times New Roman"/>
          <w:b/>
          <w:bCs/>
          <w:sz w:val="24"/>
          <w:szCs w:val="24"/>
          <w:rtl/>
          <w:lang w:val="fr-FR" w:eastAsia="fr-FR"/>
        </w:rPr>
        <w:t>2.</w:t>
      </w:r>
      <w:r w:rsidRPr="006B1F50">
        <w:rPr>
          <w:rFonts w:ascii="Times New Roman" w:eastAsia="Times New Roman" w:hAnsi="Times New Roman" w:cs="Times New Roman"/>
          <w:b/>
          <w:bCs/>
          <w:sz w:val="24"/>
          <w:szCs w:val="24"/>
          <w:lang w:eastAsia="fr-FR"/>
        </w:rPr>
        <w:t>1</w:t>
      </w:r>
      <w:r w:rsidRPr="006B1F50">
        <w:rPr>
          <w:rFonts w:ascii="Times New Roman" w:eastAsia="Times New Roman" w:hAnsi="Times New Roman" w:cs="Times New Roman" w:hint="cs"/>
          <w:b/>
          <w:bCs/>
          <w:sz w:val="24"/>
          <w:szCs w:val="24"/>
          <w:rtl/>
          <w:lang w:eastAsia="fr-FR"/>
        </w:rPr>
        <w:t xml:space="preserve">. </w:t>
      </w:r>
      <w:r w:rsidR="00191A3A" w:rsidRPr="00191A3A">
        <w:rPr>
          <w:rFonts w:ascii="Simplified Arabic" w:eastAsia="Times New Roman" w:hAnsi="Simplified Arabic" w:cs="Simplified Arabic"/>
          <w:b/>
          <w:bCs/>
          <w:sz w:val="28"/>
          <w:szCs w:val="28"/>
          <w:rtl/>
          <w:lang w:val="fr-FR" w:eastAsia="fr-FR"/>
        </w:rPr>
        <w:t>التعليم العالي وتحدياته الحديثة:</w:t>
      </w:r>
    </w:p>
    <w:p w14:paraId="7170537B" w14:textId="67D69373" w:rsidR="006D2634" w:rsidRPr="006B1F50" w:rsidRDefault="006D2634" w:rsidP="006B1F50">
      <w:pPr>
        <w:spacing w:after="0"/>
        <w:ind w:left="49"/>
        <w:jc w:val="lowKashida"/>
        <w:rPr>
          <w:rFonts w:ascii="Simplified Arabic" w:eastAsia="Times New Roman" w:hAnsi="Simplified Arabic" w:cs="Simplified Arabic"/>
          <w:b/>
          <w:bCs/>
          <w:sz w:val="28"/>
          <w:szCs w:val="28"/>
          <w:rtl/>
          <w:lang w:val="fr-FR" w:eastAsia="fr-FR"/>
        </w:rPr>
      </w:pPr>
      <w:r w:rsidRPr="006B1F50">
        <w:rPr>
          <w:rFonts w:ascii="Times New Roman" w:eastAsia="Times New Roman" w:hAnsi="Times New Roman" w:cs="Times New Roman"/>
          <w:b/>
          <w:bCs/>
          <w:sz w:val="24"/>
          <w:szCs w:val="24"/>
          <w:rtl/>
          <w:lang w:val="fr-FR" w:eastAsia="fr-FR"/>
        </w:rPr>
        <w:t>2.</w:t>
      </w:r>
      <w:r w:rsidRPr="006B1F50">
        <w:rPr>
          <w:rFonts w:ascii="Times New Roman" w:eastAsia="Times New Roman" w:hAnsi="Times New Roman" w:cs="Times New Roman"/>
          <w:b/>
          <w:bCs/>
          <w:sz w:val="24"/>
          <w:szCs w:val="24"/>
          <w:lang w:eastAsia="fr-FR"/>
        </w:rPr>
        <w:t>1</w:t>
      </w:r>
      <w:r w:rsidRPr="006B1F50">
        <w:rPr>
          <w:rFonts w:ascii="Times New Roman" w:eastAsia="Times New Roman" w:hAnsi="Times New Roman" w:cs="Times New Roman" w:hint="cs"/>
          <w:b/>
          <w:bCs/>
          <w:sz w:val="24"/>
          <w:szCs w:val="24"/>
          <w:rtl/>
          <w:lang w:eastAsia="fr-FR"/>
        </w:rPr>
        <w:t xml:space="preserve">.1. </w:t>
      </w:r>
      <w:r w:rsidRPr="00191A3A">
        <w:rPr>
          <w:rFonts w:ascii="Simplified Arabic" w:eastAsia="Times New Roman" w:hAnsi="Simplified Arabic" w:cs="Simplified Arabic"/>
          <w:b/>
          <w:bCs/>
          <w:sz w:val="28"/>
          <w:szCs w:val="28"/>
          <w:rtl/>
          <w:lang w:val="fr-FR" w:eastAsia="fr-FR" w:bidi="ar-DZ"/>
        </w:rPr>
        <w:t>نماذج التعليم العالي:</w:t>
      </w:r>
    </w:p>
    <w:p w14:paraId="2B9DF19D" w14:textId="23868F5A" w:rsidR="006B1F50" w:rsidRPr="006B1F50" w:rsidRDefault="006D2634" w:rsidP="00154102">
      <w:pPr>
        <w:spacing w:after="0"/>
        <w:ind w:left="49"/>
        <w:jc w:val="lowKashida"/>
        <w:rPr>
          <w:rFonts w:ascii="Simplified Arabic" w:eastAsia="Times New Roman" w:hAnsi="Simplified Arabic" w:cs="Simplified Arabic"/>
          <w:sz w:val="28"/>
          <w:szCs w:val="28"/>
          <w:rtl/>
          <w:lang w:val="fr-FR" w:eastAsia="fr-FR" w:bidi="ar-DZ"/>
        </w:rPr>
      </w:pPr>
      <w:r>
        <w:rPr>
          <w:rFonts w:ascii="Times New Roman" w:eastAsia="Times New Roman" w:hAnsi="Times New Roman" w:cs="Times New Roman" w:hint="cs"/>
          <w:b/>
          <w:bCs/>
          <w:sz w:val="24"/>
          <w:szCs w:val="24"/>
          <w:rtl/>
          <w:lang w:eastAsia="fr-FR"/>
        </w:rPr>
        <w:t>أ</w:t>
      </w:r>
      <w:r w:rsidR="006B1F50" w:rsidRPr="006B1F50">
        <w:rPr>
          <w:rFonts w:ascii="Times New Roman" w:eastAsia="Times New Roman" w:hAnsi="Times New Roman" w:cs="Times New Roman" w:hint="cs"/>
          <w:b/>
          <w:bCs/>
          <w:sz w:val="24"/>
          <w:szCs w:val="24"/>
          <w:rtl/>
          <w:lang w:eastAsia="fr-FR"/>
        </w:rPr>
        <w:t xml:space="preserve">. </w:t>
      </w:r>
      <w:r w:rsidRPr="006D2634">
        <w:rPr>
          <w:rFonts w:ascii="Simplified Arabic" w:eastAsia="Times New Roman" w:hAnsi="Simplified Arabic" w:cs="Simplified Arabic"/>
          <w:b/>
          <w:bCs/>
          <w:sz w:val="28"/>
          <w:szCs w:val="28"/>
          <w:rtl/>
          <w:lang w:val="fr-FR" w:eastAsia="fr-FR" w:bidi="ar-DZ"/>
        </w:rPr>
        <w:t>نموذج هومبولت (</w:t>
      </w:r>
      <w:proofErr w:type="spellStart"/>
      <w:r w:rsidRPr="006D2634">
        <w:rPr>
          <w:rFonts w:ascii="Simplified Arabic" w:eastAsia="Times New Roman" w:hAnsi="Simplified Arabic" w:cs="Simplified Arabic"/>
          <w:b/>
          <w:bCs/>
          <w:sz w:val="28"/>
          <w:szCs w:val="28"/>
          <w:lang w:val="fr-FR" w:eastAsia="fr-FR" w:bidi="ar-DZ"/>
        </w:rPr>
        <w:t>Humboldtian</w:t>
      </w:r>
      <w:proofErr w:type="spellEnd"/>
      <w:r w:rsidRPr="006D2634">
        <w:rPr>
          <w:rFonts w:ascii="Simplified Arabic" w:eastAsia="Times New Roman" w:hAnsi="Simplified Arabic" w:cs="Simplified Arabic"/>
          <w:b/>
          <w:bCs/>
          <w:sz w:val="28"/>
          <w:szCs w:val="28"/>
          <w:rtl/>
          <w:lang w:val="fr-FR" w:eastAsia="fr-FR" w:bidi="ar-DZ"/>
        </w:rPr>
        <w:t>)</w:t>
      </w:r>
      <w:r w:rsidR="00191A3A" w:rsidRPr="00191A3A">
        <w:rPr>
          <w:rFonts w:ascii="Simplified Arabic" w:eastAsia="Times New Roman" w:hAnsi="Simplified Arabic" w:cs="Simplified Arabic"/>
          <w:b/>
          <w:bCs/>
          <w:sz w:val="28"/>
          <w:szCs w:val="28"/>
          <w:rtl/>
          <w:lang w:val="fr-FR" w:eastAsia="fr-FR" w:bidi="ar-DZ"/>
        </w:rPr>
        <w:t>:</w:t>
      </w:r>
      <w:r w:rsidR="006B1F50" w:rsidRPr="006B1F50">
        <w:rPr>
          <w:rFonts w:ascii="Simplified Arabic" w:eastAsia="Times New Roman" w:hAnsi="Simplified Arabic" w:cs="Simplified Arabic" w:hint="cs"/>
          <w:b/>
          <w:bCs/>
          <w:sz w:val="28"/>
          <w:szCs w:val="28"/>
          <w:rtl/>
          <w:lang w:val="fr-FR" w:eastAsia="fr-FR" w:bidi="ar-DZ"/>
        </w:rPr>
        <w:t xml:space="preserve"> </w:t>
      </w:r>
      <w:r w:rsidR="00154102" w:rsidRPr="00154102">
        <w:rPr>
          <w:rFonts w:ascii="Simplified Arabic" w:eastAsia="Times New Roman" w:hAnsi="Simplified Arabic" w:cs="Simplified Arabic"/>
          <w:sz w:val="28"/>
          <w:szCs w:val="28"/>
          <w:rtl/>
          <w:lang w:val="fr-FR" w:eastAsia="fr-FR" w:bidi="ar-DZ"/>
        </w:rPr>
        <w:t xml:space="preserve">هو نموذج التعليم العالي الألماني نشأت أفكاره بجامعة برلين 1810 نهاية القرن التاسع عشر وسمي نسبة إلى العالم </w:t>
      </w:r>
      <w:proofErr w:type="spellStart"/>
      <w:r w:rsidR="00154102" w:rsidRPr="00154102">
        <w:rPr>
          <w:rFonts w:ascii="Simplified Arabic" w:eastAsia="Times New Roman" w:hAnsi="Simplified Arabic" w:cs="Simplified Arabic"/>
          <w:sz w:val="28"/>
          <w:szCs w:val="28"/>
          <w:rtl/>
          <w:lang w:val="fr-FR" w:eastAsia="fr-FR" w:bidi="ar-DZ"/>
        </w:rPr>
        <w:t>فيلهلم</w:t>
      </w:r>
      <w:proofErr w:type="spellEnd"/>
      <w:r w:rsidR="00154102" w:rsidRPr="00154102">
        <w:rPr>
          <w:rFonts w:ascii="Simplified Arabic" w:eastAsia="Times New Roman" w:hAnsi="Simplified Arabic" w:cs="Simplified Arabic"/>
          <w:sz w:val="28"/>
          <w:szCs w:val="28"/>
          <w:rtl/>
          <w:lang w:val="fr-FR" w:eastAsia="fr-FR" w:bidi="ar-DZ"/>
        </w:rPr>
        <w:t xml:space="preserve"> فون هومبولت</w:t>
      </w:r>
      <w:r w:rsidR="00154102" w:rsidRPr="00154102">
        <w:rPr>
          <w:rFonts w:ascii="Simplified Arabic" w:eastAsia="Times New Roman" w:hAnsi="Simplified Arabic" w:cs="Simplified Arabic"/>
          <w:sz w:val="28"/>
          <w:szCs w:val="28"/>
          <w:lang w:val="fr-FR" w:eastAsia="fr-FR" w:bidi="ar-DZ"/>
        </w:rPr>
        <w:t xml:space="preserve">Wilhelm </w:t>
      </w:r>
      <w:proofErr w:type="spellStart"/>
      <w:r w:rsidR="00154102" w:rsidRPr="00154102">
        <w:rPr>
          <w:rFonts w:ascii="Simplified Arabic" w:eastAsia="Times New Roman" w:hAnsi="Simplified Arabic" w:cs="Simplified Arabic"/>
          <w:sz w:val="28"/>
          <w:szCs w:val="28"/>
          <w:lang w:val="fr-FR" w:eastAsia="fr-FR" w:bidi="ar-DZ"/>
        </w:rPr>
        <w:t>von</w:t>
      </w:r>
      <w:proofErr w:type="spellEnd"/>
      <w:r w:rsidR="00154102" w:rsidRPr="00154102">
        <w:rPr>
          <w:rFonts w:ascii="Simplified Arabic" w:eastAsia="Times New Roman" w:hAnsi="Simplified Arabic" w:cs="Simplified Arabic"/>
          <w:sz w:val="28"/>
          <w:szCs w:val="28"/>
          <w:lang w:val="fr-FR" w:eastAsia="fr-FR" w:bidi="ar-DZ"/>
        </w:rPr>
        <w:t xml:space="preserve"> Humboldt  (Gellert, 1993)</w:t>
      </w:r>
      <w:r w:rsidR="00154102" w:rsidRPr="00154102">
        <w:rPr>
          <w:rFonts w:ascii="Simplified Arabic" w:eastAsia="Times New Roman" w:hAnsi="Simplified Arabic" w:cs="Simplified Arabic"/>
          <w:sz w:val="28"/>
          <w:szCs w:val="28"/>
          <w:rtl/>
          <w:lang w:val="fr-FR" w:eastAsia="fr-FR" w:bidi="ar-DZ"/>
        </w:rPr>
        <w:t xml:space="preserve"> نقلا عن (</w:t>
      </w:r>
      <w:r w:rsidR="00154102" w:rsidRPr="00154102">
        <w:rPr>
          <w:rFonts w:ascii="Simplified Arabic" w:eastAsia="Times New Roman" w:hAnsi="Simplified Arabic" w:cs="Simplified Arabic"/>
          <w:sz w:val="28"/>
          <w:szCs w:val="28"/>
          <w:lang w:val="fr-FR" w:eastAsia="fr-FR" w:bidi="ar-DZ"/>
        </w:rPr>
        <w:t xml:space="preserve">Sam &amp; van der </w:t>
      </w:r>
      <w:proofErr w:type="spellStart"/>
      <w:r w:rsidR="00154102" w:rsidRPr="00154102">
        <w:rPr>
          <w:rFonts w:ascii="Simplified Arabic" w:eastAsia="Times New Roman" w:hAnsi="Simplified Arabic" w:cs="Simplified Arabic"/>
          <w:sz w:val="28"/>
          <w:szCs w:val="28"/>
          <w:lang w:val="fr-FR" w:eastAsia="fr-FR" w:bidi="ar-DZ"/>
        </w:rPr>
        <w:t>Sijde</w:t>
      </w:r>
      <w:proofErr w:type="spellEnd"/>
      <w:r w:rsidR="00154102" w:rsidRPr="00154102">
        <w:rPr>
          <w:rFonts w:ascii="Simplified Arabic" w:eastAsia="Times New Roman" w:hAnsi="Simplified Arabic" w:cs="Simplified Arabic"/>
          <w:sz w:val="28"/>
          <w:szCs w:val="28"/>
          <w:lang w:val="fr-FR" w:eastAsia="fr-FR" w:bidi="ar-DZ"/>
        </w:rPr>
        <w:t>, 2014</w:t>
      </w:r>
      <w:r w:rsidR="00154102" w:rsidRPr="00154102">
        <w:rPr>
          <w:rFonts w:ascii="Simplified Arabic" w:eastAsia="Times New Roman" w:hAnsi="Simplified Arabic" w:cs="Simplified Arabic"/>
          <w:sz w:val="28"/>
          <w:szCs w:val="28"/>
          <w:rtl/>
          <w:lang w:val="fr-FR" w:eastAsia="fr-FR" w:bidi="ar-DZ"/>
        </w:rPr>
        <w:t>) و ينظر له أنه أصل "جامعة الأبحاث" (</w:t>
      </w:r>
      <w:r w:rsidR="00154102" w:rsidRPr="00154102">
        <w:rPr>
          <w:rFonts w:ascii="Simplified Arabic" w:eastAsia="Times New Roman" w:hAnsi="Simplified Arabic" w:cs="Simplified Arabic"/>
          <w:sz w:val="28"/>
          <w:szCs w:val="28"/>
          <w:lang w:val="fr-FR" w:eastAsia="fr-FR" w:bidi="ar-DZ"/>
        </w:rPr>
        <w:t>Elton, 2008, p.225</w:t>
      </w:r>
      <w:r w:rsidR="00154102" w:rsidRPr="00154102">
        <w:rPr>
          <w:rFonts w:ascii="Simplified Arabic" w:eastAsia="Times New Roman" w:hAnsi="Simplified Arabic" w:cs="Simplified Arabic"/>
          <w:sz w:val="28"/>
          <w:szCs w:val="28"/>
          <w:rtl/>
          <w:lang w:val="fr-FR" w:eastAsia="fr-FR" w:bidi="ar-DZ"/>
        </w:rPr>
        <w:t>) وقد أعطى أهمية كبيرة للحرية الأكاديمية التي تجمع بين التدريس والبحث ، بحيث يعتقد أن التدريس يجب أن يسترشد بالبحوث الحالية، كما نادى بالتعليم العام واختيار الطلاب لمسارهم الدراسي الخاص، وانتقد فكرة التعليم استعدادا لسوق العمل بل روج أن التعليم يقوم على المعرفة والتحليل غير المتحيزين حيث يتم بناء شخصية فردية خاصة بكل طالب وفق طريقته الخاصة وبالتالي ليس الاعتماد فقط على تلقين مهارات معينة على طول المسار الدراسي (</w:t>
      </w:r>
      <w:r w:rsidR="00154102" w:rsidRPr="00154102">
        <w:rPr>
          <w:rFonts w:ascii="Simplified Arabic" w:eastAsia="Times New Roman" w:hAnsi="Simplified Arabic" w:cs="Simplified Arabic"/>
          <w:sz w:val="28"/>
          <w:szCs w:val="28"/>
          <w:lang w:val="fr-FR" w:eastAsia="fr-FR" w:bidi="ar-DZ"/>
        </w:rPr>
        <w:t>Elton, 2008, pp. 225-230</w:t>
      </w:r>
      <w:r w:rsidR="00154102" w:rsidRPr="00154102">
        <w:rPr>
          <w:rFonts w:ascii="Simplified Arabic" w:eastAsia="Times New Roman" w:hAnsi="Simplified Arabic" w:cs="Simplified Arabic"/>
          <w:sz w:val="28"/>
          <w:szCs w:val="28"/>
          <w:rtl/>
          <w:lang w:val="fr-FR" w:eastAsia="fr-FR" w:bidi="ar-DZ"/>
        </w:rPr>
        <w:t xml:space="preserve">). </w:t>
      </w:r>
      <w:proofErr w:type="gramStart"/>
      <w:r w:rsidR="00154102" w:rsidRPr="00154102">
        <w:rPr>
          <w:rFonts w:ascii="Simplified Arabic" w:eastAsia="Times New Roman" w:hAnsi="Simplified Arabic" w:cs="Simplified Arabic"/>
          <w:sz w:val="28"/>
          <w:szCs w:val="28"/>
          <w:rtl/>
          <w:lang w:val="fr-FR" w:eastAsia="fr-FR" w:bidi="ar-DZ"/>
        </w:rPr>
        <w:t>أما</w:t>
      </w:r>
      <w:proofErr w:type="gramEnd"/>
      <w:r w:rsidR="00154102" w:rsidRPr="00154102">
        <w:rPr>
          <w:rFonts w:ascii="Simplified Arabic" w:eastAsia="Times New Roman" w:hAnsi="Simplified Arabic" w:cs="Simplified Arabic"/>
          <w:sz w:val="28"/>
          <w:szCs w:val="28"/>
          <w:rtl/>
          <w:lang w:val="fr-FR" w:eastAsia="fr-FR" w:bidi="ar-DZ"/>
        </w:rPr>
        <w:t xml:space="preserve"> الحرية الأكاديمية فهي تتمثل في استقلالية الجامعة عن القيود الحكومية والاقتصادية الخارجية، ومن أجل تحقيق هذا تحدث النموذج عن تأمين الجامعة استقلالها الاقتصادي بالبحث عن سبل لتمويل نفسها، كذلك الاستقلال الداخلي المتمثل في التنظيمات الدراسية وحرية اختيارها. </w:t>
      </w:r>
      <w:proofErr w:type="gramStart"/>
      <w:r w:rsidR="00154102" w:rsidRPr="00154102">
        <w:rPr>
          <w:rFonts w:ascii="Simplified Arabic" w:eastAsia="Times New Roman" w:hAnsi="Simplified Arabic" w:cs="Simplified Arabic"/>
          <w:sz w:val="28"/>
          <w:szCs w:val="28"/>
          <w:rtl/>
          <w:lang w:val="fr-FR" w:eastAsia="fr-FR" w:bidi="ar-DZ"/>
        </w:rPr>
        <w:t>وقد</w:t>
      </w:r>
      <w:proofErr w:type="gramEnd"/>
      <w:r w:rsidR="00154102" w:rsidRPr="00154102">
        <w:rPr>
          <w:rFonts w:ascii="Simplified Arabic" w:eastAsia="Times New Roman" w:hAnsi="Simplified Arabic" w:cs="Simplified Arabic"/>
          <w:sz w:val="28"/>
          <w:szCs w:val="28"/>
          <w:rtl/>
          <w:lang w:val="fr-FR" w:eastAsia="fr-FR" w:bidi="ar-DZ"/>
        </w:rPr>
        <w:t xml:space="preserve"> أثرت فكرة الجامعة القائمة على البحث في التعليم العالي في جميع أنحاء العالم (</w:t>
      </w:r>
      <w:r w:rsidR="00154102" w:rsidRPr="00154102">
        <w:rPr>
          <w:rFonts w:ascii="Simplified Arabic" w:eastAsia="Times New Roman" w:hAnsi="Simplified Arabic" w:cs="Simplified Arabic"/>
          <w:sz w:val="28"/>
          <w:szCs w:val="28"/>
          <w:lang w:val="fr-FR" w:eastAsia="fr-FR" w:bidi="ar-DZ"/>
        </w:rPr>
        <w:t>Scott, 2006, p.3</w:t>
      </w:r>
      <w:r w:rsidR="00154102" w:rsidRPr="00154102">
        <w:rPr>
          <w:rFonts w:ascii="Simplified Arabic" w:eastAsia="Times New Roman" w:hAnsi="Simplified Arabic" w:cs="Simplified Arabic"/>
          <w:sz w:val="28"/>
          <w:szCs w:val="28"/>
          <w:rtl/>
          <w:lang w:val="fr-FR" w:eastAsia="fr-FR" w:bidi="ar-DZ"/>
        </w:rPr>
        <w:t>).  إن النموذج اعتمد على خاصيتين أساسيتين المتمثلتين في التدريس المسترشد بالبحوث والحرية الأكاديمية للبحث والتدريس (</w:t>
      </w:r>
      <w:r w:rsidR="00154102" w:rsidRPr="00154102">
        <w:rPr>
          <w:rFonts w:ascii="Simplified Arabic" w:eastAsia="Times New Roman" w:hAnsi="Simplified Arabic" w:cs="Simplified Arabic"/>
          <w:sz w:val="28"/>
          <w:szCs w:val="28"/>
          <w:lang w:val="fr-FR" w:eastAsia="fr-FR" w:bidi="ar-DZ"/>
        </w:rPr>
        <w:t>Elton, 2008, p.226</w:t>
      </w:r>
      <w:r w:rsidR="00154102" w:rsidRPr="00154102">
        <w:rPr>
          <w:rFonts w:ascii="Simplified Arabic" w:eastAsia="Times New Roman" w:hAnsi="Simplified Arabic" w:cs="Simplified Arabic"/>
          <w:sz w:val="28"/>
          <w:szCs w:val="28"/>
          <w:rtl/>
          <w:lang w:val="fr-FR" w:eastAsia="fr-FR" w:bidi="ar-DZ"/>
        </w:rPr>
        <w:t xml:space="preserve">) ، </w:t>
      </w:r>
      <w:r w:rsidR="00154102" w:rsidRPr="00154102">
        <w:rPr>
          <w:rFonts w:ascii="Simplified Arabic" w:eastAsia="Times New Roman" w:hAnsi="Simplified Arabic" w:cs="Simplified Arabic"/>
          <w:sz w:val="28"/>
          <w:szCs w:val="28"/>
          <w:rtl/>
          <w:lang w:val="fr-FR" w:eastAsia="fr-FR" w:bidi="ar-DZ"/>
        </w:rPr>
        <w:lastRenderedPageBreak/>
        <w:t>وتم إرساء الحدود بين التعليم والتدريب المهنيين و بين التعليم الجامعي   (</w:t>
      </w:r>
      <w:r w:rsidR="00154102" w:rsidRPr="00154102">
        <w:rPr>
          <w:rFonts w:ascii="Simplified Arabic" w:eastAsia="Times New Roman" w:hAnsi="Simplified Arabic" w:cs="Simplified Arabic"/>
          <w:sz w:val="28"/>
          <w:szCs w:val="28"/>
          <w:lang w:val="fr-FR" w:eastAsia="fr-FR" w:bidi="ar-DZ"/>
        </w:rPr>
        <w:t xml:space="preserve">Arthur and </w:t>
      </w:r>
      <w:proofErr w:type="spellStart"/>
      <w:r w:rsidR="00154102" w:rsidRPr="00154102">
        <w:rPr>
          <w:rFonts w:ascii="Simplified Arabic" w:eastAsia="Times New Roman" w:hAnsi="Simplified Arabic" w:cs="Simplified Arabic"/>
          <w:sz w:val="28"/>
          <w:szCs w:val="28"/>
          <w:lang w:val="fr-FR" w:eastAsia="fr-FR" w:bidi="ar-DZ"/>
        </w:rPr>
        <w:t>Little</w:t>
      </w:r>
      <w:proofErr w:type="spellEnd"/>
      <w:r w:rsidR="00154102" w:rsidRPr="00154102">
        <w:rPr>
          <w:rFonts w:ascii="Simplified Arabic" w:eastAsia="Times New Roman" w:hAnsi="Simplified Arabic" w:cs="Simplified Arabic"/>
          <w:sz w:val="28"/>
          <w:szCs w:val="28"/>
          <w:lang w:val="fr-FR" w:eastAsia="fr-FR" w:bidi="ar-DZ"/>
        </w:rPr>
        <w:t>, 2010, p.14</w:t>
      </w:r>
      <w:r w:rsidR="00154102" w:rsidRPr="00154102">
        <w:rPr>
          <w:rFonts w:ascii="Simplified Arabic" w:eastAsia="Times New Roman" w:hAnsi="Simplified Arabic" w:cs="Simplified Arabic"/>
          <w:sz w:val="28"/>
          <w:szCs w:val="28"/>
          <w:rtl/>
          <w:lang w:val="fr-FR" w:eastAsia="fr-FR" w:bidi="ar-DZ"/>
        </w:rPr>
        <w:t>) فالنموذج يركز على أهمية البحث بالعلم مقارنة بالتدريب المهني المتخصص بحيث يعمل الأساتذة والطلاب معا من أجل انتاج معرفة جديدة فالنموذج يضع مهمة البحث بقلب الجامعة  وبالتالي هو "نموذج بحث"(</w:t>
      </w:r>
      <w:r w:rsidR="00154102" w:rsidRPr="00154102">
        <w:rPr>
          <w:rFonts w:ascii="Simplified Arabic" w:eastAsia="Times New Roman" w:hAnsi="Simplified Arabic" w:cs="Simplified Arabic"/>
          <w:sz w:val="28"/>
          <w:szCs w:val="28"/>
          <w:lang w:val="fr-FR" w:eastAsia="fr-FR" w:bidi="ar-DZ"/>
        </w:rPr>
        <w:t>Elton, 2008, p.226</w:t>
      </w:r>
      <w:proofErr w:type="gramStart"/>
      <w:r w:rsidR="00154102" w:rsidRPr="00154102">
        <w:rPr>
          <w:rFonts w:ascii="Simplified Arabic" w:eastAsia="Times New Roman" w:hAnsi="Simplified Arabic" w:cs="Simplified Arabic"/>
          <w:sz w:val="28"/>
          <w:szCs w:val="28"/>
          <w:rtl/>
          <w:lang w:val="fr-FR" w:eastAsia="fr-FR" w:bidi="ar-DZ"/>
        </w:rPr>
        <w:t>) .</w:t>
      </w:r>
      <w:proofErr w:type="gramEnd"/>
    </w:p>
    <w:p w14:paraId="5AA39053" w14:textId="77777777" w:rsidR="00154102" w:rsidRDefault="00154102" w:rsidP="006B1F50">
      <w:pPr>
        <w:spacing w:after="0"/>
        <w:ind w:left="49"/>
        <w:jc w:val="lowKashida"/>
        <w:rPr>
          <w:rFonts w:ascii="Simplified Arabic" w:eastAsia="Times New Roman" w:hAnsi="Simplified Arabic" w:cs="Simplified Arabic"/>
          <w:sz w:val="28"/>
          <w:szCs w:val="28"/>
          <w:rtl/>
          <w:lang w:val="fr-FR" w:eastAsia="fr-FR" w:bidi="ar-DZ"/>
        </w:rPr>
      </w:pPr>
      <w:r>
        <w:rPr>
          <w:rFonts w:ascii="Times New Roman" w:eastAsia="Times New Roman" w:hAnsi="Times New Roman" w:cs="Times New Roman" w:hint="cs"/>
          <w:b/>
          <w:bCs/>
          <w:sz w:val="24"/>
          <w:szCs w:val="24"/>
          <w:rtl/>
          <w:lang w:eastAsia="fr-FR"/>
        </w:rPr>
        <w:t>ب</w:t>
      </w:r>
      <w:r w:rsidR="006B1F50" w:rsidRPr="006B1F50">
        <w:rPr>
          <w:rFonts w:ascii="Times New Roman" w:eastAsia="Times New Roman" w:hAnsi="Times New Roman" w:cs="Times New Roman" w:hint="cs"/>
          <w:b/>
          <w:bCs/>
          <w:sz w:val="24"/>
          <w:szCs w:val="24"/>
          <w:rtl/>
          <w:lang w:eastAsia="fr-FR"/>
        </w:rPr>
        <w:t xml:space="preserve">. </w:t>
      </w:r>
      <w:r w:rsidRPr="00154102">
        <w:rPr>
          <w:rFonts w:ascii="Simplified Arabic" w:eastAsia="Times New Roman" w:hAnsi="Simplified Arabic" w:cs="Simplified Arabic"/>
          <w:b/>
          <w:bCs/>
          <w:sz w:val="28"/>
          <w:szCs w:val="28"/>
          <w:rtl/>
          <w:lang w:val="fr-FR" w:eastAsia="fr-FR" w:bidi="ar-DZ"/>
        </w:rPr>
        <w:t xml:space="preserve">النموذج </w:t>
      </w:r>
      <w:proofErr w:type="spellStart"/>
      <w:r w:rsidRPr="00154102">
        <w:rPr>
          <w:rFonts w:ascii="Simplified Arabic" w:eastAsia="Times New Roman" w:hAnsi="Simplified Arabic" w:cs="Simplified Arabic"/>
          <w:b/>
          <w:bCs/>
          <w:sz w:val="28"/>
          <w:szCs w:val="28"/>
          <w:rtl/>
          <w:lang w:val="fr-FR" w:eastAsia="fr-FR" w:bidi="ar-DZ"/>
        </w:rPr>
        <w:t>النابليوني</w:t>
      </w:r>
      <w:proofErr w:type="spellEnd"/>
      <w:r w:rsidRPr="00154102">
        <w:rPr>
          <w:rFonts w:ascii="Simplified Arabic" w:eastAsia="Times New Roman" w:hAnsi="Simplified Arabic" w:cs="Simplified Arabic"/>
          <w:b/>
          <w:bCs/>
          <w:sz w:val="28"/>
          <w:szCs w:val="28"/>
          <w:rtl/>
          <w:lang w:val="fr-FR" w:eastAsia="fr-FR" w:bidi="ar-DZ"/>
        </w:rPr>
        <w:t xml:space="preserve"> (</w:t>
      </w:r>
      <w:proofErr w:type="spellStart"/>
      <w:r w:rsidRPr="00154102">
        <w:rPr>
          <w:rFonts w:ascii="Simplified Arabic" w:eastAsia="Times New Roman" w:hAnsi="Simplified Arabic" w:cs="Simplified Arabic"/>
          <w:b/>
          <w:bCs/>
          <w:sz w:val="28"/>
          <w:szCs w:val="28"/>
          <w:lang w:val="fr-FR" w:eastAsia="fr-FR" w:bidi="ar-DZ"/>
        </w:rPr>
        <w:t>Napoleonic</w:t>
      </w:r>
      <w:proofErr w:type="spellEnd"/>
      <w:r w:rsidRPr="00154102">
        <w:rPr>
          <w:rFonts w:ascii="Simplified Arabic" w:eastAsia="Times New Roman" w:hAnsi="Simplified Arabic" w:cs="Simplified Arabic"/>
          <w:b/>
          <w:bCs/>
          <w:sz w:val="28"/>
          <w:szCs w:val="28"/>
          <w:rtl/>
          <w:lang w:val="fr-FR" w:eastAsia="fr-FR" w:bidi="ar-DZ"/>
        </w:rPr>
        <w:t>)</w:t>
      </w:r>
      <w:r w:rsidR="006B1F50" w:rsidRPr="006B1F50">
        <w:rPr>
          <w:rFonts w:ascii="Simplified Arabic" w:eastAsia="Times New Roman" w:hAnsi="Simplified Arabic" w:cs="Simplified Arabic" w:hint="cs"/>
          <w:b/>
          <w:bCs/>
          <w:sz w:val="28"/>
          <w:szCs w:val="28"/>
          <w:rtl/>
          <w:lang w:val="fr-FR" w:eastAsia="fr-FR" w:bidi="ar-DZ"/>
        </w:rPr>
        <w:t xml:space="preserve">: </w:t>
      </w:r>
      <w:r w:rsidRPr="00154102">
        <w:rPr>
          <w:rFonts w:ascii="Simplified Arabic" w:eastAsia="Times New Roman" w:hAnsi="Simplified Arabic" w:cs="Simplified Arabic"/>
          <w:sz w:val="28"/>
          <w:szCs w:val="28"/>
          <w:rtl/>
          <w:lang w:val="fr-FR" w:eastAsia="fr-FR" w:bidi="ar-DZ"/>
        </w:rPr>
        <w:t>هو نموذج التعليم العالي الفرنسي الذي أنشأه نابليون بونابرت (1769–1821) حيث يعتمد على المركزية (</w:t>
      </w:r>
      <w:r w:rsidRPr="00154102">
        <w:rPr>
          <w:rFonts w:ascii="Simplified Arabic" w:eastAsia="Times New Roman" w:hAnsi="Simplified Arabic" w:cs="Simplified Arabic"/>
          <w:sz w:val="28"/>
          <w:szCs w:val="28"/>
          <w:lang w:val="fr-FR" w:eastAsia="fr-FR" w:bidi="ar-DZ"/>
        </w:rPr>
        <w:t>El Amine, 2019, p.7</w:t>
      </w:r>
      <w:r w:rsidRPr="00154102">
        <w:rPr>
          <w:rFonts w:ascii="Simplified Arabic" w:eastAsia="Times New Roman" w:hAnsi="Simplified Arabic" w:cs="Simplified Arabic"/>
          <w:sz w:val="28"/>
          <w:szCs w:val="28"/>
          <w:rtl/>
          <w:lang w:val="fr-FR" w:eastAsia="fr-FR" w:bidi="ar-DZ"/>
        </w:rPr>
        <w:t>) فمؤسسات القطاع هي كيانات عامة وفقا ل (</w:t>
      </w:r>
      <w:proofErr w:type="spellStart"/>
      <w:r w:rsidRPr="00154102">
        <w:rPr>
          <w:rFonts w:ascii="Simplified Arabic" w:eastAsia="Times New Roman" w:hAnsi="Simplified Arabic" w:cs="Simplified Arabic"/>
          <w:sz w:val="28"/>
          <w:szCs w:val="28"/>
          <w:lang w:val="fr-FR" w:eastAsia="fr-FR" w:bidi="ar-DZ"/>
        </w:rPr>
        <w:t>Schwartzman</w:t>
      </w:r>
      <w:proofErr w:type="spellEnd"/>
      <w:r w:rsidRPr="00154102">
        <w:rPr>
          <w:rFonts w:ascii="Simplified Arabic" w:eastAsia="Times New Roman" w:hAnsi="Simplified Arabic" w:cs="Simplified Arabic"/>
          <w:sz w:val="28"/>
          <w:szCs w:val="28"/>
          <w:lang w:val="fr-FR" w:eastAsia="fr-FR" w:bidi="ar-DZ"/>
        </w:rPr>
        <w:t xml:space="preserve"> &amp; Klein, 1994</w:t>
      </w:r>
      <w:proofErr w:type="gramStart"/>
      <w:r w:rsidRPr="00154102">
        <w:rPr>
          <w:rFonts w:ascii="Simplified Arabic" w:eastAsia="Times New Roman" w:hAnsi="Simplified Arabic" w:cs="Simplified Arabic"/>
          <w:sz w:val="28"/>
          <w:szCs w:val="28"/>
          <w:rtl/>
          <w:lang w:val="fr-FR" w:eastAsia="fr-FR" w:bidi="ar-DZ"/>
        </w:rPr>
        <w:t>)،</w:t>
      </w:r>
      <w:proofErr w:type="gramEnd"/>
      <w:r w:rsidRPr="00154102">
        <w:rPr>
          <w:rFonts w:ascii="Simplified Arabic" w:eastAsia="Times New Roman" w:hAnsi="Simplified Arabic" w:cs="Simplified Arabic"/>
          <w:sz w:val="28"/>
          <w:szCs w:val="28"/>
          <w:rtl/>
          <w:lang w:val="fr-FR" w:eastAsia="fr-FR" w:bidi="ar-DZ"/>
        </w:rPr>
        <w:t xml:space="preserve"> وتتجلى المركزية في اعتماد الشهادات العلمية المتحصل عليها والمصادقة عليها من طرف الدولة (</w:t>
      </w:r>
      <w:proofErr w:type="spellStart"/>
      <w:r w:rsidRPr="00154102">
        <w:rPr>
          <w:rFonts w:ascii="Simplified Arabic" w:eastAsia="Times New Roman" w:hAnsi="Simplified Arabic" w:cs="Simplified Arabic"/>
          <w:sz w:val="28"/>
          <w:szCs w:val="28"/>
          <w:lang w:val="fr-FR" w:eastAsia="fr-FR" w:bidi="ar-DZ"/>
        </w:rPr>
        <w:t>Neave</w:t>
      </w:r>
      <w:proofErr w:type="spellEnd"/>
      <w:r w:rsidRPr="00154102">
        <w:rPr>
          <w:rFonts w:ascii="Simplified Arabic" w:eastAsia="Times New Roman" w:hAnsi="Simplified Arabic" w:cs="Simplified Arabic"/>
          <w:sz w:val="28"/>
          <w:szCs w:val="28"/>
          <w:lang w:val="fr-FR" w:eastAsia="fr-FR" w:bidi="ar-DZ"/>
        </w:rPr>
        <w:t>, 2003, p.149</w:t>
      </w:r>
      <w:r w:rsidRPr="00154102">
        <w:rPr>
          <w:rFonts w:ascii="Simplified Arabic" w:eastAsia="Times New Roman" w:hAnsi="Simplified Arabic" w:cs="Simplified Arabic"/>
          <w:sz w:val="28"/>
          <w:szCs w:val="28"/>
          <w:rtl/>
          <w:lang w:val="fr-FR" w:eastAsia="fr-FR" w:bidi="ar-DZ"/>
        </w:rPr>
        <w:t>) ومن المستحيل أن تتمتع مؤسسات التعليم العالي بالاستقلالية المؤسسية لتصميم المناهج وتعيين الموظفين وتحديد الأهداف والتنظيمات (</w:t>
      </w:r>
      <w:r w:rsidRPr="00154102">
        <w:rPr>
          <w:rFonts w:ascii="Simplified Arabic" w:eastAsia="Times New Roman" w:hAnsi="Simplified Arabic" w:cs="Simplified Arabic"/>
          <w:sz w:val="28"/>
          <w:szCs w:val="28"/>
          <w:lang w:val="fr-FR" w:eastAsia="fr-FR" w:bidi="ar-DZ"/>
        </w:rPr>
        <w:t xml:space="preserve">Sam &amp; van der </w:t>
      </w:r>
      <w:proofErr w:type="spellStart"/>
      <w:r w:rsidRPr="00154102">
        <w:rPr>
          <w:rFonts w:ascii="Simplified Arabic" w:eastAsia="Times New Roman" w:hAnsi="Simplified Arabic" w:cs="Simplified Arabic"/>
          <w:sz w:val="28"/>
          <w:szCs w:val="28"/>
          <w:lang w:val="fr-FR" w:eastAsia="fr-FR" w:bidi="ar-DZ"/>
        </w:rPr>
        <w:t>Sijde</w:t>
      </w:r>
      <w:proofErr w:type="spellEnd"/>
      <w:r w:rsidRPr="00154102">
        <w:rPr>
          <w:rFonts w:ascii="Simplified Arabic" w:eastAsia="Times New Roman" w:hAnsi="Simplified Arabic" w:cs="Simplified Arabic"/>
          <w:sz w:val="28"/>
          <w:szCs w:val="28"/>
          <w:lang w:val="fr-FR" w:eastAsia="fr-FR" w:bidi="ar-DZ"/>
        </w:rPr>
        <w:t>, 2014, p.4</w:t>
      </w:r>
      <w:r w:rsidRPr="00154102">
        <w:rPr>
          <w:rFonts w:ascii="Simplified Arabic" w:eastAsia="Times New Roman" w:hAnsi="Simplified Arabic" w:cs="Simplified Arabic"/>
          <w:sz w:val="28"/>
          <w:szCs w:val="28"/>
          <w:rtl/>
          <w:lang w:val="fr-FR" w:eastAsia="fr-FR" w:bidi="ar-DZ"/>
        </w:rPr>
        <w:t xml:space="preserve">) نظرا لمركزية القطاع، ويتمتع حامل الشهادة بمزايا وحقوق عند أداء وظائفهم. </w:t>
      </w:r>
      <w:proofErr w:type="gramStart"/>
      <w:r w:rsidRPr="00154102">
        <w:rPr>
          <w:rFonts w:ascii="Simplified Arabic" w:eastAsia="Times New Roman" w:hAnsi="Simplified Arabic" w:cs="Simplified Arabic"/>
          <w:sz w:val="28"/>
          <w:szCs w:val="28"/>
          <w:rtl/>
          <w:lang w:val="fr-FR" w:eastAsia="fr-FR" w:bidi="ar-DZ"/>
        </w:rPr>
        <w:t>ويقدم</w:t>
      </w:r>
      <w:proofErr w:type="gramEnd"/>
      <w:r w:rsidRPr="00154102">
        <w:rPr>
          <w:rFonts w:ascii="Simplified Arabic" w:eastAsia="Times New Roman" w:hAnsi="Simplified Arabic" w:cs="Simplified Arabic"/>
          <w:sz w:val="28"/>
          <w:szCs w:val="28"/>
          <w:rtl/>
          <w:lang w:val="fr-FR" w:eastAsia="fr-FR" w:bidi="ar-DZ"/>
        </w:rPr>
        <w:t xml:space="preserve"> التعليم العالي في مدارس متميزة ذات توجه مهني وأكاديمي بعيدًا عن المعاهد البحثية (</w:t>
      </w:r>
      <w:r w:rsidRPr="00154102">
        <w:rPr>
          <w:rFonts w:ascii="Simplified Arabic" w:eastAsia="Times New Roman" w:hAnsi="Simplified Arabic" w:cs="Simplified Arabic"/>
          <w:sz w:val="28"/>
          <w:szCs w:val="28"/>
          <w:lang w:val="fr-FR" w:eastAsia="fr-FR" w:bidi="ar-DZ"/>
        </w:rPr>
        <w:t>El Amine, 2019, p.7</w:t>
      </w:r>
      <w:r w:rsidRPr="00154102">
        <w:rPr>
          <w:rFonts w:ascii="Simplified Arabic" w:eastAsia="Times New Roman" w:hAnsi="Simplified Arabic" w:cs="Simplified Arabic"/>
          <w:sz w:val="28"/>
          <w:szCs w:val="28"/>
          <w:rtl/>
          <w:lang w:val="fr-FR" w:eastAsia="fr-FR" w:bidi="ar-DZ"/>
        </w:rPr>
        <w:t>) فالنموذج بدل التشجيع على البحث والتفكير المستقل يقود  إلى التعلم عن ظهر قلب والقيام بالبحوث يتم خارج الجامعات  (</w:t>
      </w:r>
      <w:proofErr w:type="spellStart"/>
      <w:r w:rsidRPr="00154102">
        <w:rPr>
          <w:rFonts w:ascii="Simplified Arabic" w:eastAsia="Times New Roman" w:hAnsi="Simplified Arabic" w:cs="Simplified Arabic"/>
          <w:sz w:val="28"/>
          <w:szCs w:val="28"/>
          <w:lang w:val="fr-FR" w:eastAsia="fr-FR" w:bidi="ar-DZ"/>
        </w:rPr>
        <w:t>Schwartzman</w:t>
      </w:r>
      <w:proofErr w:type="spellEnd"/>
      <w:r w:rsidRPr="00154102">
        <w:rPr>
          <w:rFonts w:ascii="Simplified Arabic" w:eastAsia="Times New Roman" w:hAnsi="Simplified Arabic" w:cs="Simplified Arabic"/>
          <w:sz w:val="28"/>
          <w:szCs w:val="28"/>
          <w:lang w:val="fr-FR" w:eastAsia="fr-FR" w:bidi="ar-DZ"/>
        </w:rPr>
        <w:t>, 2001</w:t>
      </w:r>
      <w:proofErr w:type="gramStart"/>
      <w:r w:rsidRPr="00154102">
        <w:rPr>
          <w:rFonts w:ascii="Simplified Arabic" w:eastAsia="Times New Roman" w:hAnsi="Simplified Arabic" w:cs="Simplified Arabic"/>
          <w:sz w:val="28"/>
          <w:szCs w:val="28"/>
          <w:rtl/>
          <w:lang w:val="fr-FR" w:eastAsia="fr-FR" w:bidi="ar-DZ"/>
        </w:rPr>
        <w:t>) .</w:t>
      </w:r>
      <w:proofErr w:type="gramEnd"/>
      <w:r w:rsidRPr="00154102">
        <w:rPr>
          <w:rFonts w:ascii="Simplified Arabic" w:eastAsia="Times New Roman" w:hAnsi="Simplified Arabic" w:cs="Simplified Arabic"/>
          <w:sz w:val="28"/>
          <w:szCs w:val="28"/>
          <w:rtl/>
          <w:lang w:val="fr-FR" w:eastAsia="fr-FR" w:bidi="ar-DZ"/>
        </w:rPr>
        <w:t xml:space="preserve"> </w:t>
      </w:r>
      <w:proofErr w:type="gramStart"/>
      <w:r w:rsidRPr="00154102">
        <w:rPr>
          <w:rFonts w:ascii="Simplified Arabic" w:eastAsia="Times New Roman" w:hAnsi="Simplified Arabic" w:cs="Simplified Arabic"/>
          <w:sz w:val="28"/>
          <w:szCs w:val="28"/>
          <w:rtl/>
          <w:lang w:val="fr-FR" w:eastAsia="fr-FR" w:bidi="ar-DZ"/>
        </w:rPr>
        <w:t>كما</w:t>
      </w:r>
      <w:proofErr w:type="gramEnd"/>
      <w:r w:rsidRPr="00154102">
        <w:rPr>
          <w:rFonts w:ascii="Simplified Arabic" w:eastAsia="Times New Roman" w:hAnsi="Simplified Arabic" w:cs="Simplified Arabic"/>
          <w:sz w:val="28"/>
          <w:szCs w:val="28"/>
          <w:rtl/>
          <w:lang w:val="fr-FR" w:eastAsia="fr-FR" w:bidi="ar-DZ"/>
        </w:rPr>
        <w:t xml:space="preserve"> يُنظر إلى أن التعليم في الرياضيات والعلوم الهندسية أكثر أهمية من العلوم الإنسانية والعلوم الأساسية عامة (</w:t>
      </w:r>
      <w:proofErr w:type="spellStart"/>
      <w:r w:rsidRPr="00154102">
        <w:rPr>
          <w:rFonts w:ascii="Simplified Arabic" w:eastAsia="Times New Roman" w:hAnsi="Simplified Arabic" w:cs="Simplified Arabic"/>
          <w:sz w:val="28"/>
          <w:szCs w:val="28"/>
          <w:lang w:val="fr-FR" w:eastAsia="fr-FR" w:bidi="ar-DZ"/>
        </w:rPr>
        <w:t>Schwartzman</w:t>
      </w:r>
      <w:proofErr w:type="spellEnd"/>
      <w:r w:rsidRPr="00154102">
        <w:rPr>
          <w:rFonts w:ascii="Simplified Arabic" w:eastAsia="Times New Roman" w:hAnsi="Simplified Arabic" w:cs="Simplified Arabic"/>
          <w:sz w:val="28"/>
          <w:szCs w:val="28"/>
          <w:lang w:val="fr-FR" w:eastAsia="fr-FR" w:bidi="ar-DZ"/>
        </w:rPr>
        <w:t>, 2001</w:t>
      </w:r>
      <w:r w:rsidRPr="00154102">
        <w:rPr>
          <w:rFonts w:ascii="Simplified Arabic" w:eastAsia="Times New Roman" w:hAnsi="Simplified Arabic" w:cs="Simplified Arabic"/>
          <w:sz w:val="28"/>
          <w:szCs w:val="28"/>
          <w:rtl/>
          <w:lang w:val="fr-FR" w:eastAsia="fr-FR" w:bidi="ar-DZ"/>
        </w:rPr>
        <w:t>).  بناء على هذا النموذج فالتعليم عالي المستوى متمثل في التدريب بصفة خاصة الذي يتم في المدارس الكبرى ويُعرف كأداة للتكوين من أجل البراعة في العمل مستقبلا (</w:t>
      </w:r>
      <w:r w:rsidRPr="00154102">
        <w:rPr>
          <w:rFonts w:ascii="Simplified Arabic" w:eastAsia="Times New Roman" w:hAnsi="Simplified Arabic" w:cs="Simplified Arabic"/>
          <w:sz w:val="28"/>
          <w:szCs w:val="28"/>
          <w:lang w:val="fr-FR" w:eastAsia="fr-FR" w:bidi="ar-DZ"/>
        </w:rPr>
        <w:t>Arthur et al., 2007, p.7</w:t>
      </w:r>
      <w:r w:rsidRPr="00154102">
        <w:rPr>
          <w:rFonts w:ascii="Simplified Arabic" w:eastAsia="Times New Roman" w:hAnsi="Simplified Arabic" w:cs="Simplified Arabic"/>
          <w:sz w:val="28"/>
          <w:szCs w:val="28"/>
          <w:rtl/>
          <w:lang w:val="fr-FR" w:eastAsia="fr-FR" w:bidi="ar-DZ"/>
        </w:rPr>
        <w:t>). ويؤكد (</w:t>
      </w:r>
      <w:r w:rsidRPr="00154102">
        <w:rPr>
          <w:rFonts w:ascii="Simplified Arabic" w:eastAsia="Times New Roman" w:hAnsi="Simplified Arabic" w:cs="Simplified Arabic"/>
          <w:sz w:val="28"/>
          <w:szCs w:val="28"/>
          <w:lang w:val="fr-FR" w:eastAsia="fr-FR" w:bidi="ar-DZ"/>
        </w:rPr>
        <w:t>Gellert, 1993</w:t>
      </w:r>
      <w:r w:rsidRPr="00154102">
        <w:rPr>
          <w:rFonts w:ascii="Simplified Arabic" w:eastAsia="Times New Roman" w:hAnsi="Simplified Arabic" w:cs="Simplified Arabic"/>
          <w:sz w:val="28"/>
          <w:szCs w:val="28"/>
          <w:rtl/>
          <w:lang w:val="fr-FR" w:eastAsia="fr-FR" w:bidi="ar-DZ"/>
        </w:rPr>
        <w:t>) أن هذا النموذج يركز على التعليم المهني للمهارات المهنية عالية المستوى، وبالتالي يُعرف أساسًا باسم "نموذج التدريب" (</w:t>
      </w:r>
      <w:r w:rsidRPr="00154102">
        <w:rPr>
          <w:rFonts w:ascii="Simplified Arabic" w:eastAsia="Times New Roman" w:hAnsi="Simplified Arabic" w:cs="Simplified Arabic"/>
          <w:sz w:val="28"/>
          <w:szCs w:val="28"/>
          <w:lang w:val="fr-FR" w:eastAsia="fr-FR" w:bidi="ar-DZ"/>
        </w:rPr>
        <w:t xml:space="preserve">Sam &amp; van der </w:t>
      </w:r>
      <w:proofErr w:type="spellStart"/>
      <w:r w:rsidRPr="00154102">
        <w:rPr>
          <w:rFonts w:ascii="Simplified Arabic" w:eastAsia="Times New Roman" w:hAnsi="Simplified Arabic" w:cs="Simplified Arabic"/>
          <w:sz w:val="28"/>
          <w:szCs w:val="28"/>
          <w:lang w:val="fr-FR" w:eastAsia="fr-FR" w:bidi="ar-DZ"/>
        </w:rPr>
        <w:t>Sijde</w:t>
      </w:r>
      <w:proofErr w:type="spellEnd"/>
      <w:r w:rsidRPr="00154102">
        <w:rPr>
          <w:rFonts w:ascii="Simplified Arabic" w:eastAsia="Times New Roman" w:hAnsi="Simplified Arabic" w:cs="Simplified Arabic"/>
          <w:sz w:val="28"/>
          <w:szCs w:val="28"/>
          <w:lang w:val="fr-FR" w:eastAsia="fr-FR" w:bidi="ar-DZ"/>
        </w:rPr>
        <w:t>, 2014, p.4</w:t>
      </w:r>
      <w:r w:rsidRPr="00154102">
        <w:rPr>
          <w:rFonts w:ascii="Simplified Arabic" w:eastAsia="Times New Roman" w:hAnsi="Simplified Arabic" w:cs="Simplified Arabic"/>
          <w:sz w:val="28"/>
          <w:szCs w:val="28"/>
          <w:rtl/>
          <w:lang w:val="fr-FR" w:eastAsia="fr-FR" w:bidi="ar-DZ"/>
        </w:rPr>
        <w:t>).</w:t>
      </w:r>
      <w:r w:rsidR="006B1F50" w:rsidRPr="006B1F50">
        <w:rPr>
          <w:rFonts w:ascii="Simplified Arabic" w:eastAsia="Times New Roman" w:hAnsi="Simplified Arabic" w:cs="Simplified Arabic" w:hint="cs"/>
          <w:sz w:val="28"/>
          <w:szCs w:val="28"/>
          <w:rtl/>
          <w:lang w:val="fr-FR" w:eastAsia="fr-FR" w:bidi="ar-DZ"/>
        </w:rPr>
        <w:t xml:space="preserve"> </w:t>
      </w:r>
    </w:p>
    <w:p w14:paraId="62F00DD1" w14:textId="1F348315" w:rsidR="00154102" w:rsidRDefault="00154102" w:rsidP="00154102">
      <w:pPr>
        <w:spacing w:after="0"/>
        <w:ind w:left="49"/>
        <w:jc w:val="lowKashida"/>
        <w:rPr>
          <w:rFonts w:ascii="Simplified Arabic" w:eastAsia="Times New Roman" w:hAnsi="Simplified Arabic" w:cs="Simplified Arabic"/>
          <w:noProof/>
          <w:sz w:val="28"/>
          <w:szCs w:val="28"/>
          <w:rtl/>
          <w:lang w:val="fr-FR" w:eastAsia="fr-FR"/>
        </w:rPr>
      </w:pPr>
      <w:r>
        <w:rPr>
          <w:rFonts w:ascii="Times New Roman" w:eastAsia="Times New Roman" w:hAnsi="Times New Roman" w:cs="Times New Roman" w:hint="cs"/>
          <w:b/>
          <w:bCs/>
          <w:sz w:val="24"/>
          <w:szCs w:val="24"/>
          <w:rtl/>
          <w:lang w:eastAsia="fr-FR"/>
        </w:rPr>
        <w:t>ج</w:t>
      </w:r>
      <w:r w:rsidRPr="006B1F50">
        <w:rPr>
          <w:rFonts w:ascii="Times New Roman" w:eastAsia="Times New Roman" w:hAnsi="Times New Roman" w:cs="Times New Roman" w:hint="cs"/>
          <w:b/>
          <w:bCs/>
          <w:sz w:val="24"/>
          <w:szCs w:val="24"/>
          <w:rtl/>
          <w:lang w:eastAsia="fr-FR"/>
        </w:rPr>
        <w:t xml:space="preserve">. </w:t>
      </w:r>
      <w:r w:rsidRPr="00154102">
        <w:rPr>
          <w:rFonts w:ascii="Simplified Arabic" w:eastAsia="Times New Roman" w:hAnsi="Simplified Arabic" w:cs="Simplified Arabic"/>
          <w:b/>
          <w:bCs/>
          <w:sz w:val="28"/>
          <w:szCs w:val="28"/>
          <w:rtl/>
          <w:lang w:val="fr-FR" w:eastAsia="fr-FR" w:bidi="ar-DZ"/>
        </w:rPr>
        <w:t xml:space="preserve">النموذج الأنجلو </w:t>
      </w:r>
      <w:proofErr w:type="spellStart"/>
      <w:r w:rsidRPr="00154102">
        <w:rPr>
          <w:rFonts w:ascii="Simplified Arabic" w:eastAsia="Times New Roman" w:hAnsi="Simplified Arabic" w:cs="Simplified Arabic"/>
          <w:b/>
          <w:bCs/>
          <w:sz w:val="28"/>
          <w:szCs w:val="28"/>
          <w:rtl/>
          <w:lang w:val="fr-FR" w:eastAsia="fr-FR" w:bidi="ar-DZ"/>
        </w:rPr>
        <w:t>ساكسوني</w:t>
      </w:r>
      <w:proofErr w:type="spellEnd"/>
      <w:r w:rsidRPr="00154102">
        <w:rPr>
          <w:rFonts w:ascii="Simplified Arabic" w:eastAsia="Times New Roman" w:hAnsi="Simplified Arabic" w:cs="Simplified Arabic"/>
          <w:b/>
          <w:bCs/>
          <w:sz w:val="28"/>
          <w:szCs w:val="28"/>
          <w:rtl/>
          <w:lang w:val="fr-FR" w:eastAsia="fr-FR" w:bidi="ar-DZ"/>
        </w:rPr>
        <w:t xml:space="preserve"> (</w:t>
      </w:r>
      <w:r w:rsidRPr="00154102">
        <w:rPr>
          <w:rFonts w:ascii="Simplified Arabic" w:eastAsia="Times New Roman" w:hAnsi="Simplified Arabic" w:cs="Simplified Arabic"/>
          <w:b/>
          <w:bCs/>
          <w:sz w:val="28"/>
          <w:szCs w:val="28"/>
          <w:lang w:val="fr-FR" w:eastAsia="fr-FR" w:bidi="ar-DZ"/>
        </w:rPr>
        <w:t>Anglo-Saxon</w:t>
      </w:r>
      <w:r w:rsidRPr="00154102">
        <w:rPr>
          <w:rFonts w:ascii="Simplified Arabic" w:eastAsia="Times New Roman" w:hAnsi="Simplified Arabic" w:cs="Simplified Arabic"/>
          <w:b/>
          <w:bCs/>
          <w:sz w:val="28"/>
          <w:szCs w:val="28"/>
          <w:rtl/>
          <w:lang w:val="fr-FR" w:eastAsia="fr-FR" w:bidi="ar-DZ"/>
        </w:rPr>
        <w:t>)</w:t>
      </w:r>
      <w:r w:rsidRPr="006B1F50">
        <w:rPr>
          <w:rFonts w:ascii="Simplified Arabic" w:eastAsia="Times New Roman" w:hAnsi="Simplified Arabic" w:cs="Simplified Arabic" w:hint="cs"/>
          <w:b/>
          <w:bCs/>
          <w:sz w:val="28"/>
          <w:szCs w:val="28"/>
          <w:rtl/>
          <w:lang w:val="fr-FR" w:eastAsia="fr-FR" w:bidi="ar-DZ"/>
        </w:rPr>
        <w:t xml:space="preserve">: </w:t>
      </w:r>
      <w:r w:rsidR="006915CC" w:rsidRPr="006915CC">
        <w:rPr>
          <w:rFonts w:ascii="Simplified Arabic" w:eastAsia="Times New Roman" w:hAnsi="Simplified Arabic" w:cs="Simplified Arabic"/>
          <w:sz w:val="28"/>
          <w:szCs w:val="28"/>
          <w:rtl/>
          <w:lang w:val="fr-FR" w:eastAsia="fr-FR" w:bidi="ar-DZ"/>
        </w:rPr>
        <w:t>هو نموذج التعليم العالي البريطاني، وحسب (</w:t>
      </w:r>
      <w:r w:rsidR="006915CC" w:rsidRPr="006915CC">
        <w:rPr>
          <w:rFonts w:ascii="Simplified Arabic" w:eastAsia="Times New Roman" w:hAnsi="Simplified Arabic" w:cs="Simplified Arabic"/>
          <w:sz w:val="28"/>
          <w:szCs w:val="28"/>
          <w:lang w:val="fr-FR" w:eastAsia="fr-FR" w:bidi="ar-DZ"/>
        </w:rPr>
        <w:t>Gellert, 1993</w:t>
      </w:r>
      <w:r w:rsidR="006915CC" w:rsidRPr="006915CC">
        <w:rPr>
          <w:rFonts w:ascii="Simplified Arabic" w:eastAsia="Times New Roman" w:hAnsi="Simplified Arabic" w:cs="Simplified Arabic"/>
          <w:sz w:val="28"/>
          <w:szCs w:val="28"/>
          <w:rtl/>
          <w:lang w:val="fr-FR" w:eastAsia="fr-FR" w:bidi="ar-DZ"/>
        </w:rPr>
        <w:t>) ظهر بجامعة أكسفورد وكامبريدج  بالقرن التاسع عشر يتميز بالعلاقة الوثيقة بين المدرسين والطلاب إذ سمته الأساسية لتنمية الشخصية تكون من خلال "التعليم الليبرالي" (</w:t>
      </w:r>
      <w:r w:rsidR="006915CC" w:rsidRPr="006915CC">
        <w:rPr>
          <w:rFonts w:ascii="Simplified Arabic" w:eastAsia="Times New Roman" w:hAnsi="Simplified Arabic" w:cs="Simplified Arabic"/>
          <w:sz w:val="28"/>
          <w:szCs w:val="28"/>
          <w:lang w:val="fr-FR" w:eastAsia="fr-FR" w:bidi="ar-DZ"/>
        </w:rPr>
        <w:t xml:space="preserve">Sam &amp; van der </w:t>
      </w:r>
      <w:proofErr w:type="spellStart"/>
      <w:r w:rsidR="006915CC" w:rsidRPr="006915CC">
        <w:rPr>
          <w:rFonts w:ascii="Simplified Arabic" w:eastAsia="Times New Roman" w:hAnsi="Simplified Arabic" w:cs="Simplified Arabic"/>
          <w:sz w:val="28"/>
          <w:szCs w:val="28"/>
          <w:lang w:val="fr-FR" w:eastAsia="fr-FR" w:bidi="ar-DZ"/>
        </w:rPr>
        <w:t>Sijde</w:t>
      </w:r>
      <w:proofErr w:type="spellEnd"/>
      <w:r w:rsidR="006915CC" w:rsidRPr="006915CC">
        <w:rPr>
          <w:rFonts w:ascii="Simplified Arabic" w:eastAsia="Times New Roman" w:hAnsi="Simplified Arabic" w:cs="Simplified Arabic"/>
          <w:sz w:val="28"/>
          <w:szCs w:val="28"/>
          <w:lang w:val="fr-FR" w:eastAsia="fr-FR" w:bidi="ar-DZ"/>
        </w:rPr>
        <w:t>, 2014, p.4</w:t>
      </w:r>
      <w:r w:rsidR="006915CC" w:rsidRPr="006915CC">
        <w:rPr>
          <w:rFonts w:ascii="Simplified Arabic" w:eastAsia="Times New Roman" w:hAnsi="Simplified Arabic" w:cs="Simplified Arabic"/>
          <w:sz w:val="28"/>
          <w:szCs w:val="28"/>
          <w:rtl/>
          <w:lang w:val="fr-FR" w:eastAsia="fr-FR" w:bidi="ar-DZ"/>
        </w:rPr>
        <w:t xml:space="preserve">) ، وعلى عكس النموذجين </w:t>
      </w:r>
      <w:proofErr w:type="spellStart"/>
      <w:r w:rsidR="006915CC" w:rsidRPr="006915CC">
        <w:rPr>
          <w:rFonts w:ascii="Simplified Arabic" w:eastAsia="Times New Roman" w:hAnsi="Simplified Arabic" w:cs="Simplified Arabic"/>
          <w:sz w:val="28"/>
          <w:szCs w:val="28"/>
          <w:rtl/>
          <w:lang w:val="fr-FR" w:eastAsia="fr-FR" w:bidi="ar-DZ"/>
        </w:rPr>
        <w:t>الهامبلتوني</w:t>
      </w:r>
      <w:proofErr w:type="spellEnd"/>
      <w:r w:rsidR="006915CC" w:rsidRPr="006915CC">
        <w:rPr>
          <w:rFonts w:ascii="Simplified Arabic" w:eastAsia="Times New Roman" w:hAnsi="Simplified Arabic" w:cs="Simplified Arabic"/>
          <w:sz w:val="28"/>
          <w:szCs w:val="28"/>
          <w:rtl/>
          <w:lang w:val="fr-FR" w:eastAsia="fr-FR" w:bidi="ar-DZ"/>
        </w:rPr>
        <w:t xml:space="preserve"> </w:t>
      </w:r>
      <w:proofErr w:type="spellStart"/>
      <w:r w:rsidR="006915CC" w:rsidRPr="006915CC">
        <w:rPr>
          <w:rFonts w:ascii="Simplified Arabic" w:eastAsia="Times New Roman" w:hAnsi="Simplified Arabic" w:cs="Simplified Arabic"/>
          <w:sz w:val="28"/>
          <w:szCs w:val="28"/>
          <w:rtl/>
          <w:lang w:val="fr-FR" w:eastAsia="fr-FR" w:bidi="ar-DZ"/>
        </w:rPr>
        <w:t>والنابليوني</w:t>
      </w:r>
      <w:proofErr w:type="spellEnd"/>
      <w:r w:rsidR="006915CC" w:rsidRPr="006915CC">
        <w:rPr>
          <w:rFonts w:ascii="Simplified Arabic" w:eastAsia="Times New Roman" w:hAnsi="Simplified Arabic" w:cs="Simplified Arabic"/>
          <w:sz w:val="28"/>
          <w:szCs w:val="28"/>
          <w:rtl/>
          <w:lang w:val="fr-FR" w:eastAsia="fr-FR" w:bidi="ar-DZ"/>
        </w:rPr>
        <w:t xml:space="preserve"> فهذا النموذج يتميز بقاعدة تعليمية  ليبرالية مع محتوى أقل تركيز فيما يتعلق بالمهارات فهو يعتبر نظام أقل تطوراً للتعليم والتدريب المهني مقارنة بالنموذجين السابقين (</w:t>
      </w:r>
      <w:r w:rsidR="006915CC" w:rsidRPr="006915CC">
        <w:rPr>
          <w:rFonts w:ascii="Simplified Arabic" w:eastAsia="Times New Roman" w:hAnsi="Simplified Arabic" w:cs="Simplified Arabic"/>
          <w:sz w:val="28"/>
          <w:szCs w:val="28"/>
          <w:lang w:val="fr-FR" w:eastAsia="fr-FR" w:bidi="ar-DZ"/>
        </w:rPr>
        <w:t xml:space="preserve">Arthur &amp; </w:t>
      </w:r>
      <w:proofErr w:type="spellStart"/>
      <w:r w:rsidR="006915CC" w:rsidRPr="006915CC">
        <w:rPr>
          <w:rFonts w:ascii="Simplified Arabic" w:eastAsia="Times New Roman" w:hAnsi="Simplified Arabic" w:cs="Simplified Arabic"/>
          <w:sz w:val="28"/>
          <w:szCs w:val="28"/>
          <w:lang w:val="fr-FR" w:eastAsia="fr-FR" w:bidi="ar-DZ"/>
        </w:rPr>
        <w:t>Little</w:t>
      </w:r>
      <w:proofErr w:type="spellEnd"/>
      <w:r w:rsidR="006915CC" w:rsidRPr="006915CC">
        <w:rPr>
          <w:rFonts w:ascii="Simplified Arabic" w:eastAsia="Times New Roman" w:hAnsi="Simplified Arabic" w:cs="Simplified Arabic"/>
          <w:sz w:val="28"/>
          <w:szCs w:val="28"/>
          <w:lang w:val="fr-FR" w:eastAsia="fr-FR" w:bidi="ar-DZ"/>
        </w:rPr>
        <w:t>, 2010, p.14</w:t>
      </w:r>
      <w:r w:rsidR="006915CC" w:rsidRPr="006915CC">
        <w:rPr>
          <w:rFonts w:ascii="Simplified Arabic" w:eastAsia="Times New Roman" w:hAnsi="Simplified Arabic" w:cs="Simplified Arabic"/>
          <w:sz w:val="28"/>
          <w:szCs w:val="28"/>
          <w:rtl/>
          <w:lang w:val="fr-FR" w:eastAsia="fr-FR" w:bidi="ar-DZ"/>
        </w:rPr>
        <w:t xml:space="preserve">). فالنموذج لا يقصد منه تجهيز الطلبة بالمهارات التقنية (والمهنية) اللازمة للحياة العملية (المهنية) بعد التخرج وانما يتم تكوينهم باحترافية للتعامل بذكاء </w:t>
      </w:r>
      <w:r w:rsidR="006915CC" w:rsidRPr="006915CC">
        <w:rPr>
          <w:rFonts w:ascii="Simplified Arabic" w:eastAsia="Times New Roman" w:hAnsi="Simplified Arabic" w:cs="Simplified Arabic"/>
          <w:sz w:val="28"/>
          <w:szCs w:val="28"/>
          <w:rtl/>
          <w:lang w:val="fr-FR" w:eastAsia="fr-FR" w:bidi="ar-DZ"/>
        </w:rPr>
        <w:lastRenderedPageBreak/>
        <w:t xml:space="preserve">ومرونة مع مختلف المواقف التي يمكن أن </w:t>
      </w:r>
      <w:r w:rsidR="006915CC" w:rsidRPr="006915CC">
        <w:rPr>
          <w:rFonts w:ascii="Simplified Arabic" w:eastAsia="Times New Roman" w:hAnsi="Simplified Arabic" w:cs="Simplified Arabic" w:hint="cs"/>
          <w:sz w:val="28"/>
          <w:szCs w:val="28"/>
          <w:rtl/>
          <w:lang w:val="fr-FR" w:eastAsia="fr-FR" w:bidi="ar-DZ"/>
        </w:rPr>
        <w:t>تعترضهم (</w:t>
      </w:r>
      <w:r w:rsidR="006915CC" w:rsidRPr="006915CC">
        <w:rPr>
          <w:rFonts w:ascii="Simplified Arabic" w:eastAsia="Times New Roman" w:hAnsi="Simplified Arabic" w:cs="Simplified Arabic"/>
          <w:sz w:val="28"/>
          <w:szCs w:val="28"/>
          <w:lang w:val="fr-FR" w:eastAsia="fr-FR" w:bidi="ar-DZ"/>
        </w:rPr>
        <w:t xml:space="preserve">Arthur &amp; </w:t>
      </w:r>
      <w:proofErr w:type="spellStart"/>
      <w:r w:rsidR="006915CC" w:rsidRPr="006915CC">
        <w:rPr>
          <w:rFonts w:ascii="Simplified Arabic" w:eastAsia="Times New Roman" w:hAnsi="Simplified Arabic" w:cs="Simplified Arabic"/>
          <w:sz w:val="28"/>
          <w:szCs w:val="28"/>
          <w:lang w:val="fr-FR" w:eastAsia="fr-FR" w:bidi="ar-DZ"/>
        </w:rPr>
        <w:t>Little</w:t>
      </w:r>
      <w:proofErr w:type="spellEnd"/>
      <w:r w:rsidR="006915CC" w:rsidRPr="006915CC">
        <w:rPr>
          <w:rFonts w:ascii="Simplified Arabic" w:eastAsia="Times New Roman" w:hAnsi="Simplified Arabic" w:cs="Simplified Arabic"/>
          <w:sz w:val="28"/>
          <w:szCs w:val="28"/>
          <w:lang w:val="fr-FR" w:eastAsia="fr-FR" w:bidi="ar-DZ"/>
        </w:rPr>
        <w:t>, 2010, p.14</w:t>
      </w:r>
      <w:r w:rsidR="006915CC" w:rsidRPr="006915CC">
        <w:rPr>
          <w:rFonts w:ascii="Simplified Arabic" w:eastAsia="Times New Roman" w:hAnsi="Simplified Arabic" w:cs="Simplified Arabic"/>
          <w:sz w:val="28"/>
          <w:szCs w:val="28"/>
          <w:rtl/>
          <w:lang w:val="fr-FR" w:eastAsia="fr-FR" w:bidi="ar-DZ"/>
        </w:rPr>
        <w:t>) فهو نموذج أو نظام "غير ملائم" بين التعليم العالي ومجال عمل الخريجين اللاحق (</w:t>
      </w:r>
      <w:proofErr w:type="spellStart"/>
      <w:r w:rsidR="006915CC" w:rsidRPr="006915CC">
        <w:rPr>
          <w:rFonts w:ascii="Simplified Arabic" w:eastAsia="Times New Roman" w:hAnsi="Simplified Arabic" w:cs="Simplified Arabic"/>
          <w:sz w:val="28"/>
          <w:szCs w:val="28"/>
          <w:lang w:val="fr-FR" w:eastAsia="fr-FR" w:bidi="ar-DZ"/>
        </w:rPr>
        <w:t>Little</w:t>
      </w:r>
      <w:proofErr w:type="spellEnd"/>
      <w:r w:rsidR="006915CC" w:rsidRPr="006915CC">
        <w:rPr>
          <w:rFonts w:ascii="Simplified Arabic" w:eastAsia="Times New Roman" w:hAnsi="Simplified Arabic" w:cs="Simplified Arabic"/>
          <w:sz w:val="28"/>
          <w:szCs w:val="28"/>
          <w:lang w:val="fr-FR" w:eastAsia="fr-FR" w:bidi="ar-DZ"/>
        </w:rPr>
        <w:t>, 2001, p.123</w:t>
      </w:r>
      <w:r w:rsidR="006915CC" w:rsidRPr="006915CC">
        <w:rPr>
          <w:rFonts w:ascii="Simplified Arabic" w:eastAsia="Times New Roman" w:hAnsi="Simplified Arabic" w:cs="Simplified Arabic"/>
          <w:sz w:val="28"/>
          <w:szCs w:val="28"/>
          <w:rtl/>
          <w:lang w:val="fr-FR" w:eastAsia="fr-FR" w:bidi="ar-DZ"/>
        </w:rPr>
        <w:t xml:space="preserve">) وحيث يتم التكوين وادماج الخريجين مهنيا عن طريق الدراسة أو من خلال التوظيف والعمل أو بكلاهما </w:t>
      </w:r>
      <w:r w:rsidR="006915CC" w:rsidRPr="006915CC">
        <w:rPr>
          <w:rFonts w:ascii="Simplified Arabic" w:eastAsia="Times New Roman" w:hAnsi="Simplified Arabic" w:cs="Simplified Arabic" w:hint="cs"/>
          <w:sz w:val="28"/>
          <w:szCs w:val="28"/>
          <w:rtl/>
          <w:lang w:val="fr-FR" w:eastAsia="fr-FR" w:bidi="ar-DZ"/>
        </w:rPr>
        <w:t>معا (</w:t>
      </w:r>
      <w:r w:rsidR="006915CC" w:rsidRPr="006915CC">
        <w:rPr>
          <w:rFonts w:ascii="Simplified Arabic" w:eastAsia="Times New Roman" w:hAnsi="Simplified Arabic" w:cs="Simplified Arabic"/>
          <w:sz w:val="28"/>
          <w:szCs w:val="28"/>
          <w:lang w:val="fr-FR" w:eastAsia="fr-FR" w:bidi="ar-DZ"/>
        </w:rPr>
        <w:t xml:space="preserve">Arthur &amp; </w:t>
      </w:r>
      <w:proofErr w:type="spellStart"/>
      <w:r w:rsidR="006915CC" w:rsidRPr="006915CC">
        <w:rPr>
          <w:rFonts w:ascii="Simplified Arabic" w:eastAsia="Times New Roman" w:hAnsi="Simplified Arabic" w:cs="Simplified Arabic"/>
          <w:sz w:val="28"/>
          <w:szCs w:val="28"/>
          <w:lang w:val="fr-FR" w:eastAsia="fr-FR" w:bidi="ar-DZ"/>
        </w:rPr>
        <w:t>Little</w:t>
      </w:r>
      <w:proofErr w:type="spellEnd"/>
      <w:r w:rsidR="006915CC" w:rsidRPr="006915CC">
        <w:rPr>
          <w:rFonts w:ascii="Simplified Arabic" w:eastAsia="Times New Roman" w:hAnsi="Simplified Arabic" w:cs="Simplified Arabic"/>
          <w:sz w:val="28"/>
          <w:szCs w:val="28"/>
          <w:lang w:val="fr-FR" w:eastAsia="fr-FR" w:bidi="ar-DZ"/>
        </w:rPr>
        <w:t>, 2010, p.14</w:t>
      </w:r>
      <w:r w:rsidR="006915CC" w:rsidRPr="006915CC">
        <w:rPr>
          <w:rFonts w:ascii="Simplified Arabic" w:eastAsia="Times New Roman" w:hAnsi="Simplified Arabic" w:cs="Simplified Arabic"/>
          <w:sz w:val="28"/>
          <w:szCs w:val="28"/>
          <w:rtl/>
          <w:lang w:val="fr-FR" w:eastAsia="fr-FR" w:bidi="ar-DZ"/>
        </w:rPr>
        <w:t>). كما يتميز بالاستقلالية مقارنة بالنموذجين السابقين أين يكون الحكم للدولة، فالجامعات في ظل النموذج الأنجلو-</w:t>
      </w:r>
      <w:proofErr w:type="spellStart"/>
      <w:r w:rsidR="006915CC" w:rsidRPr="006915CC">
        <w:rPr>
          <w:rFonts w:ascii="Simplified Arabic" w:eastAsia="Times New Roman" w:hAnsi="Simplified Arabic" w:cs="Simplified Arabic"/>
          <w:sz w:val="28"/>
          <w:szCs w:val="28"/>
          <w:rtl/>
          <w:lang w:val="fr-FR" w:eastAsia="fr-FR" w:bidi="ar-DZ"/>
        </w:rPr>
        <w:t>ساكسوني</w:t>
      </w:r>
      <w:proofErr w:type="spellEnd"/>
      <w:r w:rsidR="006915CC" w:rsidRPr="006915CC">
        <w:rPr>
          <w:rFonts w:ascii="Simplified Arabic" w:eastAsia="Times New Roman" w:hAnsi="Simplified Arabic" w:cs="Simplified Arabic"/>
          <w:sz w:val="28"/>
          <w:szCs w:val="28"/>
          <w:rtl/>
          <w:lang w:val="fr-FR" w:eastAsia="fr-FR" w:bidi="ar-DZ"/>
        </w:rPr>
        <w:t xml:space="preserve"> تتمتع بالاستقلالية في إجراءات التوظيف والهيكل التنظيمي إضافة لتحديد الأهداف </w:t>
      </w:r>
      <w:r w:rsidR="006915CC" w:rsidRPr="006915CC">
        <w:rPr>
          <w:rFonts w:ascii="Simplified Arabic" w:eastAsia="Times New Roman" w:hAnsi="Simplified Arabic" w:cs="Simplified Arabic" w:hint="cs"/>
          <w:sz w:val="28"/>
          <w:szCs w:val="28"/>
          <w:rtl/>
          <w:lang w:val="fr-FR" w:eastAsia="fr-FR" w:bidi="ar-DZ"/>
        </w:rPr>
        <w:t>وما يتعل</w:t>
      </w:r>
      <w:r w:rsidR="006915CC" w:rsidRPr="006915CC">
        <w:rPr>
          <w:rFonts w:ascii="Simplified Arabic" w:eastAsia="Times New Roman" w:hAnsi="Simplified Arabic" w:cs="Simplified Arabic" w:hint="eastAsia"/>
          <w:sz w:val="28"/>
          <w:szCs w:val="28"/>
          <w:rtl/>
          <w:lang w:val="fr-FR" w:eastAsia="fr-FR" w:bidi="ar-DZ"/>
        </w:rPr>
        <w:t>ق</w:t>
      </w:r>
      <w:r w:rsidR="006915CC" w:rsidRPr="006915CC">
        <w:rPr>
          <w:rFonts w:ascii="Simplified Arabic" w:eastAsia="Times New Roman" w:hAnsi="Simplified Arabic" w:cs="Simplified Arabic"/>
          <w:sz w:val="28"/>
          <w:szCs w:val="28"/>
          <w:rtl/>
          <w:lang w:val="fr-FR" w:eastAsia="fr-FR" w:bidi="ar-DZ"/>
        </w:rPr>
        <w:t xml:space="preserve"> بالدورات التدريبية (</w:t>
      </w:r>
      <w:proofErr w:type="spellStart"/>
      <w:r w:rsidR="006915CC" w:rsidRPr="006915CC">
        <w:rPr>
          <w:rFonts w:ascii="Simplified Arabic" w:eastAsia="Times New Roman" w:hAnsi="Simplified Arabic" w:cs="Simplified Arabic"/>
          <w:sz w:val="28"/>
          <w:szCs w:val="28"/>
          <w:lang w:val="fr-FR" w:eastAsia="fr-FR" w:bidi="ar-DZ"/>
        </w:rPr>
        <w:t>Felt</w:t>
      </w:r>
      <w:proofErr w:type="spellEnd"/>
      <w:r w:rsidR="006915CC" w:rsidRPr="006915CC">
        <w:rPr>
          <w:rFonts w:ascii="Simplified Arabic" w:eastAsia="Times New Roman" w:hAnsi="Simplified Arabic" w:cs="Simplified Arabic"/>
          <w:sz w:val="28"/>
          <w:szCs w:val="28"/>
          <w:lang w:val="fr-FR" w:eastAsia="fr-FR" w:bidi="ar-DZ"/>
        </w:rPr>
        <w:t xml:space="preserve"> &amp; </w:t>
      </w:r>
      <w:proofErr w:type="spellStart"/>
      <w:r w:rsidR="006915CC" w:rsidRPr="006915CC">
        <w:rPr>
          <w:rFonts w:ascii="Simplified Arabic" w:eastAsia="Times New Roman" w:hAnsi="Simplified Arabic" w:cs="Simplified Arabic"/>
          <w:sz w:val="28"/>
          <w:szCs w:val="28"/>
          <w:lang w:val="fr-FR" w:eastAsia="fr-FR" w:bidi="ar-DZ"/>
        </w:rPr>
        <w:t>Glanz</w:t>
      </w:r>
      <w:proofErr w:type="spellEnd"/>
      <w:r w:rsidR="006915CC" w:rsidRPr="006915CC">
        <w:rPr>
          <w:rFonts w:ascii="Simplified Arabic" w:eastAsia="Times New Roman" w:hAnsi="Simplified Arabic" w:cs="Simplified Arabic"/>
          <w:sz w:val="28"/>
          <w:szCs w:val="28"/>
          <w:lang w:val="fr-FR" w:eastAsia="fr-FR" w:bidi="ar-DZ"/>
        </w:rPr>
        <w:t>, 2002, p.8</w:t>
      </w:r>
      <w:r w:rsidR="006915CC" w:rsidRPr="006915CC">
        <w:rPr>
          <w:rFonts w:ascii="Simplified Arabic" w:eastAsia="Times New Roman" w:hAnsi="Simplified Arabic" w:cs="Simplified Arabic"/>
          <w:sz w:val="28"/>
          <w:szCs w:val="28"/>
          <w:rtl/>
          <w:lang w:val="fr-FR" w:eastAsia="fr-FR" w:bidi="ar-DZ"/>
        </w:rPr>
        <w:t xml:space="preserve">) فالجامعات تعمل ضمن </w:t>
      </w:r>
      <w:r w:rsidR="006915CC" w:rsidRPr="006915CC">
        <w:rPr>
          <w:rFonts w:ascii="Simplified Arabic" w:eastAsia="Times New Roman" w:hAnsi="Simplified Arabic" w:cs="Simplified Arabic" w:hint="cs"/>
          <w:sz w:val="28"/>
          <w:szCs w:val="28"/>
          <w:rtl/>
          <w:lang w:val="fr-FR" w:eastAsia="fr-FR" w:bidi="ar-DZ"/>
        </w:rPr>
        <w:t>الإطار</w:t>
      </w:r>
      <w:r w:rsidR="006915CC" w:rsidRPr="006915CC">
        <w:rPr>
          <w:rFonts w:ascii="Simplified Arabic" w:eastAsia="Times New Roman" w:hAnsi="Simplified Arabic" w:cs="Simplified Arabic"/>
          <w:sz w:val="28"/>
          <w:szCs w:val="28"/>
          <w:rtl/>
          <w:lang w:val="fr-FR" w:eastAsia="fr-FR" w:bidi="ar-DZ"/>
        </w:rPr>
        <w:t xml:space="preserve"> العام المحدد من طرف الحكومة مع مراقبة الجودة والإشراف من مؤسسات مستقلة (</w:t>
      </w:r>
      <w:proofErr w:type="spellStart"/>
      <w:r w:rsidR="006915CC" w:rsidRPr="006915CC">
        <w:rPr>
          <w:rFonts w:ascii="Simplified Arabic" w:eastAsia="Times New Roman" w:hAnsi="Simplified Arabic" w:cs="Simplified Arabic"/>
          <w:sz w:val="28"/>
          <w:szCs w:val="28"/>
          <w:lang w:val="fr-FR" w:eastAsia="fr-FR" w:bidi="ar-DZ"/>
        </w:rPr>
        <w:t>Herbst</w:t>
      </w:r>
      <w:proofErr w:type="spellEnd"/>
      <w:r w:rsidR="006915CC" w:rsidRPr="006915CC">
        <w:rPr>
          <w:rFonts w:ascii="Simplified Arabic" w:eastAsia="Times New Roman" w:hAnsi="Simplified Arabic" w:cs="Simplified Arabic"/>
          <w:sz w:val="28"/>
          <w:szCs w:val="28"/>
          <w:lang w:val="fr-FR" w:eastAsia="fr-FR" w:bidi="ar-DZ"/>
        </w:rPr>
        <w:t xml:space="preserve"> et </w:t>
      </w:r>
      <w:proofErr w:type="gramStart"/>
      <w:r w:rsidR="006915CC" w:rsidRPr="006915CC">
        <w:rPr>
          <w:rFonts w:ascii="Simplified Arabic" w:eastAsia="Times New Roman" w:hAnsi="Simplified Arabic" w:cs="Simplified Arabic"/>
          <w:sz w:val="28"/>
          <w:szCs w:val="28"/>
          <w:lang w:val="fr-FR" w:eastAsia="fr-FR" w:bidi="ar-DZ"/>
        </w:rPr>
        <w:t>al.,</w:t>
      </w:r>
      <w:proofErr w:type="gramEnd"/>
      <w:r w:rsidR="006915CC" w:rsidRPr="006915CC">
        <w:rPr>
          <w:rFonts w:ascii="Simplified Arabic" w:eastAsia="Times New Roman" w:hAnsi="Simplified Arabic" w:cs="Simplified Arabic"/>
          <w:sz w:val="28"/>
          <w:szCs w:val="28"/>
          <w:lang w:val="fr-FR" w:eastAsia="fr-FR" w:bidi="ar-DZ"/>
        </w:rPr>
        <w:t xml:space="preserve"> 2011, p.108</w:t>
      </w:r>
      <w:r w:rsidR="006915CC" w:rsidRPr="006915CC">
        <w:rPr>
          <w:rFonts w:ascii="Simplified Arabic" w:eastAsia="Times New Roman" w:hAnsi="Simplified Arabic" w:cs="Simplified Arabic" w:hint="cs"/>
          <w:sz w:val="28"/>
          <w:szCs w:val="28"/>
          <w:rtl/>
          <w:lang w:val="fr-FR" w:eastAsia="fr-FR" w:bidi="ar-DZ"/>
        </w:rPr>
        <w:t>).</w:t>
      </w:r>
      <w:r w:rsidR="006915CC" w:rsidRPr="006915CC">
        <w:rPr>
          <w:rFonts w:ascii="Simplified Arabic" w:eastAsia="Times New Roman" w:hAnsi="Simplified Arabic" w:cs="Simplified Arabic"/>
          <w:sz w:val="28"/>
          <w:szCs w:val="28"/>
          <w:rtl/>
          <w:lang w:val="fr-FR" w:eastAsia="fr-FR" w:bidi="ar-DZ"/>
        </w:rPr>
        <w:t xml:space="preserve"> يؤكد </w:t>
      </w:r>
      <w:r w:rsidR="006915CC" w:rsidRPr="006915CC">
        <w:rPr>
          <w:rFonts w:ascii="Simplified Arabic" w:eastAsia="Times New Roman" w:hAnsi="Simplified Arabic" w:cs="Simplified Arabic"/>
          <w:sz w:val="28"/>
          <w:szCs w:val="28"/>
          <w:lang w:val="fr-FR" w:eastAsia="fr-FR" w:bidi="ar-DZ"/>
        </w:rPr>
        <w:t>Gellert (1993b)</w:t>
      </w:r>
      <w:r w:rsidR="006915CC" w:rsidRPr="006915CC">
        <w:rPr>
          <w:rFonts w:ascii="Simplified Arabic" w:eastAsia="Times New Roman" w:hAnsi="Simplified Arabic" w:cs="Simplified Arabic"/>
          <w:sz w:val="28"/>
          <w:szCs w:val="28"/>
          <w:rtl/>
          <w:lang w:val="fr-FR" w:eastAsia="fr-FR" w:bidi="ar-DZ"/>
        </w:rPr>
        <w:t xml:space="preserve"> أن النموذج يركز على تطوير الشخصية </w:t>
      </w:r>
      <w:r w:rsidR="006915CC" w:rsidRPr="006915CC">
        <w:rPr>
          <w:rFonts w:ascii="Simplified Arabic" w:eastAsia="Times New Roman" w:hAnsi="Simplified Arabic" w:cs="Simplified Arabic" w:hint="cs"/>
          <w:sz w:val="28"/>
          <w:szCs w:val="28"/>
          <w:rtl/>
          <w:lang w:val="fr-FR" w:eastAsia="fr-FR" w:bidi="ar-DZ"/>
        </w:rPr>
        <w:t>وقد</w:t>
      </w:r>
      <w:r w:rsidR="006915CC" w:rsidRPr="006915CC">
        <w:rPr>
          <w:rFonts w:ascii="Simplified Arabic" w:eastAsia="Times New Roman" w:hAnsi="Simplified Arabic" w:cs="Simplified Arabic"/>
          <w:sz w:val="28"/>
          <w:szCs w:val="28"/>
          <w:rtl/>
          <w:lang w:val="fr-FR" w:eastAsia="fr-FR" w:bidi="ar-DZ"/>
        </w:rPr>
        <w:t xml:space="preserve"> عُرف النموذج ب "نموذج الشخصية" (</w:t>
      </w:r>
      <w:r w:rsidR="006915CC" w:rsidRPr="006915CC">
        <w:rPr>
          <w:rFonts w:ascii="Simplified Arabic" w:eastAsia="Times New Roman" w:hAnsi="Simplified Arabic" w:cs="Simplified Arabic"/>
          <w:sz w:val="28"/>
          <w:szCs w:val="28"/>
          <w:lang w:val="fr-FR" w:eastAsia="fr-FR" w:bidi="ar-DZ"/>
        </w:rPr>
        <w:t xml:space="preserve">Sam &amp; van der </w:t>
      </w:r>
      <w:proofErr w:type="spellStart"/>
      <w:r w:rsidR="006915CC" w:rsidRPr="006915CC">
        <w:rPr>
          <w:rFonts w:ascii="Simplified Arabic" w:eastAsia="Times New Roman" w:hAnsi="Simplified Arabic" w:cs="Simplified Arabic"/>
          <w:sz w:val="28"/>
          <w:szCs w:val="28"/>
          <w:lang w:val="fr-FR" w:eastAsia="fr-FR" w:bidi="ar-DZ"/>
        </w:rPr>
        <w:t>Sijde</w:t>
      </w:r>
      <w:proofErr w:type="spellEnd"/>
      <w:r w:rsidR="006915CC" w:rsidRPr="006915CC">
        <w:rPr>
          <w:rFonts w:ascii="Simplified Arabic" w:eastAsia="Times New Roman" w:hAnsi="Simplified Arabic" w:cs="Simplified Arabic"/>
          <w:sz w:val="28"/>
          <w:szCs w:val="28"/>
          <w:lang w:val="fr-FR" w:eastAsia="fr-FR" w:bidi="ar-DZ"/>
        </w:rPr>
        <w:t>, 2014, p.4</w:t>
      </w:r>
      <w:r w:rsidR="006915CC" w:rsidRPr="006915CC">
        <w:rPr>
          <w:rFonts w:ascii="Simplified Arabic" w:eastAsia="Times New Roman" w:hAnsi="Simplified Arabic" w:cs="Simplified Arabic"/>
          <w:sz w:val="28"/>
          <w:szCs w:val="28"/>
          <w:rtl/>
          <w:lang w:val="fr-FR" w:eastAsia="fr-FR" w:bidi="ar-DZ"/>
        </w:rPr>
        <w:t>)</w:t>
      </w:r>
      <w:r w:rsidRPr="00154102">
        <w:rPr>
          <w:rFonts w:ascii="Simplified Arabic" w:eastAsia="Times New Roman" w:hAnsi="Simplified Arabic" w:cs="Simplified Arabic"/>
          <w:sz w:val="28"/>
          <w:szCs w:val="28"/>
          <w:rtl/>
          <w:lang w:val="fr-FR" w:eastAsia="fr-FR" w:bidi="ar-DZ"/>
        </w:rPr>
        <w:t>.</w:t>
      </w:r>
      <w:r w:rsidRPr="006B1F50">
        <w:rPr>
          <w:rFonts w:ascii="Simplified Arabic" w:eastAsia="Times New Roman" w:hAnsi="Simplified Arabic" w:cs="Simplified Arabic" w:hint="cs"/>
          <w:sz w:val="28"/>
          <w:szCs w:val="28"/>
          <w:rtl/>
          <w:lang w:val="fr-FR" w:eastAsia="fr-FR" w:bidi="ar-DZ"/>
        </w:rPr>
        <w:t xml:space="preserve"> </w:t>
      </w:r>
      <w:r w:rsidRPr="006B1F50">
        <w:rPr>
          <w:rFonts w:ascii="Simplified Arabic" w:eastAsia="Times New Roman" w:hAnsi="Simplified Arabic" w:cs="Simplified Arabic"/>
          <w:noProof/>
          <w:sz w:val="28"/>
          <w:szCs w:val="28"/>
          <w:rtl/>
          <w:lang w:val="fr-FR" w:eastAsia="fr-FR"/>
        </w:rPr>
        <w:t xml:space="preserve"> </w:t>
      </w:r>
    </w:p>
    <w:p w14:paraId="4C7BE7A9" w14:textId="4ED8E9A7" w:rsidR="006915CC" w:rsidRDefault="006915CC" w:rsidP="006915CC">
      <w:pPr>
        <w:spacing w:after="0"/>
        <w:ind w:left="49"/>
        <w:jc w:val="lowKashida"/>
        <w:rPr>
          <w:rFonts w:ascii="Simplified Arabic" w:eastAsia="Times New Roman" w:hAnsi="Simplified Arabic" w:cs="Simplified Arabic"/>
          <w:noProof/>
          <w:sz w:val="28"/>
          <w:szCs w:val="28"/>
          <w:rtl/>
          <w:lang w:val="fr-FR" w:eastAsia="fr-FR"/>
        </w:rPr>
      </w:pPr>
      <w:r>
        <w:rPr>
          <w:rFonts w:ascii="Times New Roman" w:eastAsia="Times New Roman" w:hAnsi="Times New Roman" w:cs="Times New Roman" w:hint="cs"/>
          <w:b/>
          <w:bCs/>
          <w:sz w:val="24"/>
          <w:szCs w:val="24"/>
          <w:rtl/>
          <w:lang w:eastAsia="fr-FR"/>
        </w:rPr>
        <w:t>د</w:t>
      </w:r>
      <w:r w:rsidRPr="006B1F50">
        <w:rPr>
          <w:rFonts w:ascii="Times New Roman" w:eastAsia="Times New Roman" w:hAnsi="Times New Roman" w:cs="Times New Roman" w:hint="cs"/>
          <w:b/>
          <w:bCs/>
          <w:sz w:val="24"/>
          <w:szCs w:val="24"/>
          <w:rtl/>
          <w:lang w:eastAsia="fr-FR"/>
        </w:rPr>
        <w:t xml:space="preserve">. </w:t>
      </w:r>
      <w:r w:rsidRPr="006915CC">
        <w:rPr>
          <w:rFonts w:ascii="Simplified Arabic" w:eastAsia="Times New Roman" w:hAnsi="Simplified Arabic" w:cs="Simplified Arabic"/>
          <w:b/>
          <w:bCs/>
          <w:sz w:val="28"/>
          <w:szCs w:val="28"/>
          <w:rtl/>
          <w:lang w:val="fr-FR" w:eastAsia="fr-FR" w:bidi="ar-DZ"/>
        </w:rPr>
        <w:t>النموذج الأنجلو-أمريكي (</w:t>
      </w:r>
      <w:proofErr w:type="spellStart"/>
      <w:r w:rsidRPr="006915CC">
        <w:rPr>
          <w:rFonts w:ascii="Simplified Arabic" w:eastAsia="Times New Roman" w:hAnsi="Simplified Arabic" w:cs="Simplified Arabic"/>
          <w:b/>
          <w:bCs/>
          <w:sz w:val="28"/>
          <w:szCs w:val="28"/>
          <w:lang w:val="fr-FR" w:eastAsia="fr-FR" w:bidi="ar-DZ"/>
        </w:rPr>
        <w:t>Anglo-American</w:t>
      </w:r>
      <w:proofErr w:type="spellEnd"/>
      <w:r w:rsidRPr="006915CC">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6915CC">
        <w:rPr>
          <w:rFonts w:ascii="Simplified Arabic" w:eastAsia="Times New Roman" w:hAnsi="Simplified Arabic" w:cs="Simplified Arabic"/>
          <w:sz w:val="28"/>
          <w:szCs w:val="28"/>
          <w:rtl/>
          <w:lang w:val="fr-FR" w:eastAsia="fr-FR" w:bidi="ar-DZ"/>
        </w:rPr>
        <w:t>يعرف ب "النموذج الهجين" والمعروف بالنموذج الأنجلو أمريكي، حيث اعتبارا من أوائل القرن العشرين بدأت الولايات المتحدة في تقديم التعليم العالي الشامل و "أمركة" (نسبة لأمريكا) التعليم العالي لتشكيل نموذجها الخاص (</w:t>
      </w:r>
      <w:r w:rsidRPr="006915CC">
        <w:rPr>
          <w:rFonts w:ascii="Simplified Arabic" w:eastAsia="Times New Roman" w:hAnsi="Simplified Arabic" w:cs="Simplified Arabic"/>
          <w:sz w:val="28"/>
          <w:szCs w:val="28"/>
          <w:lang w:val="fr-FR" w:eastAsia="fr-FR" w:bidi="ar-DZ"/>
        </w:rPr>
        <w:t xml:space="preserve">Sam &amp; van der </w:t>
      </w:r>
      <w:proofErr w:type="spellStart"/>
      <w:r w:rsidRPr="006915CC">
        <w:rPr>
          <w:rFonts w:ascii="Simplified Arabic" w:eastAsia="Times New Roman" w:hAnsi="Simplified Arabic" w:cs="Simplified Arabic"/>
          <w:sz w:val="28"/>
          <w:szCs w:val="28"/>
          <w:lang w:val="fr-FR" w:eastAsia="fr-FR" w:bidi="ar-DZ"/>
        </w:rPr>
        <w:t>Sijde</w:t>
      </w:r>
      <w:proofErr w:type="spellEnd"/>
      <w:r w:rsidRPr="006915CC">
        <w:rPr>
          <w:rFonts w:ascii="Simplified Arabic" w:eastAsia="Times New Roman" w:hAnsi="Simplified Arabic" w:cs="Simplified Arabic"/>
          <w:sz w:val="28"/>
          <w:szCs w:val="28"/>
          <w:lang w:val="fr-FR" w:eastAsia="fr-FR" w:bidi="ar-DZ"/>
        </w:rPr>
        <w:t>, 2014, p.</w:t>
      </w:r>
      <w:proofErr w:type="gramStart"/>
      <w:r w:rsidRPr="006915CC">
        <w:rPr>
          <w:rFonts w:ascii="Simplified Arabic" w:eastAsia="Times New Roman" w:hAnsi="Simplified Arabic" w:cs="Simplified Arabic"/>
          <w:sz w:val="28"/>
          <w:szCs w:val="28"/>
          <w:lang w:val="fr-FR" w:eastAsia="fr-FR" w:bidi="ar-DZ"/>
        </w:rPr>
        <w:t>5</w:t>
      </w:r>
      <w:r w:rsidRPr="006915CC">
        <w:rPr>
          <w:rFonts w:ascii="Simplified Arabic" w:eastAsia="Times New Roman" w:hAnsi="Simplified Arabic" w:cs="Simplified Arabic" w:hint="cs"/>
          <w:sz w:val="28"/>
          <w:szCs w:val="28"/>
          <w:rtl/>
          <w:lang w:val="fr-FR" w:eastAsia="fr-FR" w:bidi="ar-DZ"/>
        </w:rPr>
        <w:t>)،</w:t>
      </w:r>
      <w:proofErr w:type="gramEnd"/>
      <w:r w:rsidRPr="006915CC">
        <w:rPr>
          <w:rFonts w:ascii="Simplified Arabic" w:eastAsia="Times New Roman" w:hAnsi="Simplified Arabic" w:cs="Simplified Arabic" w:hint="cs"/>
          <w:sz w:val="28"/>
          <w:szCs w:val="28"/>
          <w:rtl/>
          <w:lang w:val="fr-FR" w:eastAsia="fr-FR" w:bidi="ar-DZ"/>
        </w:rPr>
        <w:t xml:space="preserve"> حيث</w:t>
      </w:r>
      <w:r w:rsidRPr="006915CC">
        <w:rPr>
          <w:rFonts w:ascii="Simplified Arabic" w:eastAsia="Times New Roman" w:hAnsi="Simplified Arabic" w:cs="Simplified Arabic"/>
          <w:sz w:val="28"/>
          <w:szCs w:val="28"/>
          <w:rtl/>
          <w:lang w:val="fr-FR" w:eastAsia="fr-FR" w:bidi="ar-DZ"/>
        </w:rPr>
        <w:t xml:space="preserve"> تميز هذا النموذج بتفرده وتأثيره القوي على أنظمة التعليم العالي حول العالم.  وفي بدايتها كانت تملك الجامعات الأمريكية القليل من المال الحكومي وبذلك اتجهت بدلا من ذلك إلى الرسوم الدراسية للطلاب وتبرعات أصحاب المال و الخريجين من النخبة حيث انتهجت سياسات مبتكرة مثل بناء الجامعات في المناطق الحدودية وليس داخل المدن حتى تستفيد من التبرعات من أصحاب المال لتلك المنطقة ليستفيدوا هم من زيادة الجامعات لقيمة ممتلكاتهم المجاورة،  وقد تبنت العديد من مؤسسات التعليم العالي ببلدان العالم نظام الائتمان الأمريكي لإحكام تنظيم و زيادة مرونة برامجها الأكاديمية (</w:t>
      </w:r>
      <w:r w:rsidRPr="006915CC">
        <w:rPr>
          <w:rFonts w:ascii="Simplified Arabic" w:eastAsia="Times New Roman" w:hAnsi="Simplified Arabic" w:cs="Simplified Arabic"/>
          <w:sz w:val="28"/>
          <w:szCs w:val="28"/>
          <w:lang w:val="fr-FR" w:eastAsia="fr-FR" w:bidi="ar-DZ"/>
        </w:rPr>
        <w:t>Salmi, 2001, p. 111</w:t>
      </w:r>
      <w:r w:rsidRPr="006915CC">
        <w:rPr>
          <w:rFonts w:ascii="Simplified Arabic" w:eastAsia="Times New Roman" w:hAnsi="Simplified Arabic" w:cs="Simplified Arabic"/>
          <w:sz w:val="28"/>
          <w:szCs w:val="28"/>
          <w:rtl/>
          <w:lang w:val="fr-FR" w:eastAsia="fr-FR" w:bidi="ar-DZ"/>
        </w:rPr>
        <w:t>) ، كما قد أثر النموذج الأمريكي في التعليم العالي البريطاني حيث تم تطوير النسخة البريطانية من معهد ماساتشوستس للتكنولوجيا (</w:t>
      </w:r>
      <w:r w:rsidRPr="006915CC">
        <w:rPr>
          <w:rFonts w:ascii="Simplified Arabic" w:eastAsia="Times New Roman" w:hAnsi="Simplified Arabic" w:cs="Simplified Arabic"/>
          <w:sz w:val="28"/>
          <w:szCs w:val="28"/>
          <w:lang w:val="fr-FR" w:eastAsia="fr-FR" w:bidi="ar-DZ"/>
        </w:rPr>
        <w:t>MIT</w:t>
      </w:r>
      <w:r w:rsidRPr="006915CC">
        <w:rPr>
          <w:rFonts w:ascii="Simplified Arabic" w:eastAsia="Times New Roman" w:hAnsi="Simplified Arabic" w:cs="Simplified Arabic"/>
          <w:sz w:val="28"/>
          <w:szCs w:val="28"/>
          <w:rtl/>
          <w:lang w:val="fr-FR" w:eastAsia="fr-FR" w:bidi="ar-DZ"/>
        </w:rPr>
        <w:t>) والانتقال إلى النظام الشامل من النظام النخبوي (</w:t>
      </w:r>
      <w:proofErr w:type="spellStart"/>
      <w:r w:rsidRPr="006915CC">
        <w:rPr>
          <w:rFonts w:ascii="Simplified Arabic" w:eastAsia="Times New Roman" w:hAnsi="Simplified Arabic" w:cs="Simplified Arabic"/>
          <w:sz w:val="28"/>
          <w:szCs w:val="28"/>
          <w:lang w:val="fr-FR" w:eastAsia="fr-FR" w:bidi="ar-DZ"/>
        </w:rPr>
        <w:t>Bocock</w:t>
      </w:r>
      <w:proofErr w:type="spellEnd"/>
      <w:r w:rsidRPr="006915CC">
        <w:rPr>
          <w:rFonts w:ascii="Simplified Arabic" w:eastAsia="Times New Roman" w:hAnsi="Simplified Arabic" w:cs="Simplified Arabic"/>
          <w:sz w:val="28"/>
          <w:szCs w:val="28"/>
          <w:lang w:val="fr-FR" w:eastAsia="fr-FR" w:bidi="ar-DZ"/>
        </w:rPr>
        <w:t xml:space="preserve"> et </w:t>
      </w:r>
      <w:proofErr w:type="gramStart"/>
      <w:r w:rsidRPr="006915CC">
        <w:rPr>
          <w:rFonts w:ascii="Simplified Arabic" w:eastAsia="Times New Roman" w:hAnsi="Simplified Arabic" w:cs="Simplified Arabic"/>
          <w:sz w:val="28"/>
          <w:szCs w:val="28"/>
          <w:lang w:val="fr-FR" w:eastAsia="fr-FR" w:bidi="ar-DZ"/>
        </w:rPr>
        <w:t>al.,</w:t>
      </w:r>
      <w:proofErr w:type="gramEnd"/>
      <w:r w:rsidRPr="006915CC">
        <w:rPr>
          <w:rFonts w:ascii="Simplified Arabic" w:eastAsia="Times New Roman" w:hAnsi="Simplified Arabic" w:cs="Simplified Arabic"/>
          <w:sz w:val="28"/>
          <w:szCs w:val="28"/>
          <w:lang w:val="fr-FR" w:eastAsia="fr-FR" w:bidi="ar-DZ"/>
        </w:rPr>
        <w:t xml:space="preserve"> 2003, p.328</w:t>
      </w:r>
      <w:r w:rsidRPr="006915CC">
        <w:rPr>
          <w:rFonts w:ascii="Simplified Arabic" w:eastAsia="Times New Roman" w:hAnsi="Simplified Arabic" w:cs="Simplified Arabic"/>
          <w:sz w:val="28"/>
          <w:szCs w:val="28"/>
          <w:rtl/>
          <w:lang w:val="fr-FR" w:eastAsia="fr-FR" w:bidi="ar-DZ"/>
        </w:rPr>
        <w:t>) كما يمتاز هذا النموذج بمساعدة الطلاب على التخطيط بشكل أفضل لدراستهم واكمالها بفترة أقصر كونه أكثر تنظيما من النماذج الأوربية للتعليم العالي (</w:t>
      </w:r>
      <w:r w:rsidRPr="006915CC">
        <w:rPr>
          <w:rFonts w:ascii="Simplified Arabic" w:eastAsia="Times New Roman" w:hAnsi="Simplified Arabic" w:cs="Simplified Arabic"/>
          <w:sz w:val="28"/>
          <w:szCs w:val="28"/>
          <w:lang w:val="fr-FR" w:eastAsia="fr-FR" w:bidi="ar-DZ"/>
        </w:rPr>
        <w:t xml:space="preserve">Sam &amp; van der </w:t>
      </w:r>
      <w:proofErr w:type="spellStart"/>
      <w:r w:rsidRPr="006915CC">
        <w:rPr>
          <w:rFonts w:ascii="Simplified Arabic" w:eastAsia="Times New Roman" w:hAnsi="Simplified Arabic" w:cs="Simplified Arabic"/>
          <w:sz w:val="28"/>
          <w:szCs w:val="28"/>
          <w:lang w:val="fr-FR" w:eastAsia="fr-FR" w:bidi="ar-DZ"/>
        </w:rPr>
        <w:t>Sijde</w:t>
      </w:r>
      <w:proofErr w:type="spellEnd"/>
      <w:r w:rsidRPr="006915CC">
        <w:rPr>
          <w:rFonts w:ascii="Simplified Arabic" w:eastAsia="Times New Roman" w:hAnsi="Simplified Arabic" w:cs="Simplified Arabic"/>
          <w:sz w:val="28"/>
          <w:szCs w:val="28"/>
          <w:lang w:val="fr-FR" w:eastAsia="fr-FR" w:bidi="ar-DZ"/>
        </w:rPr>
        <w:t>, 2014, p. 5</w:t>
      </w:r>
      <w:r w:rsidRPr="006915CC">
        <w:rPr>
          <w:rFonts w:ascii="Simplified Arabic" w:eastAsia="Times New Roman" w:hAnsi="Simplified Arabic" w:cs="Simplified Arabic"/>
          <w:sz w:val="28"/>
          <w:szCs w:val="28"/>
          <w:rtl/>
          <w:lang w:val="fr-FR" w:eastAsia="fr-FR" w:bidi="ar-DZ"/>
        </w:rPr>
        <w:t>) . فالنموذج الأنجلو أمريكي تم اشتقاقه من النماذج الأوربية ثم تم استيراده إليها مرة أخرى حيث أثر على جميع أنحاء العالم، فهو يعتبر نموذجا هجينا كونه مزج ودمج العناصر الضرورية لجميع النماذج الأوروبية الثلاثة لتشكيل ميزات فريدة خاصة به (</w:t>
      </w:r>
      <w:r w:rsidRPr="006915CC">
        <w:rPr>
          <w:rFonts w:ascii="Simplified Arabic" w:eastAsia="Times New Roman" w:hAnsi="Simplified Arabic" w:cs="Simplified Arabic"/>
          <w:sz w:val="28"/>
          <w:szCs w:val="28"/>
          <w:lang w:val="fr-FR" w:eastAsia="fr-FR" w:bidi="ar-DZ"/>
        </w:rPr>
        <w:t xml:space="preserve">Sam &amp; van der </w:t>
      </w:r>
      <w:proofErr w:type="spellStart"/>
      <w:r w:rsidRPr="006915CC">
        <w:rPr>
          <w:rFonts w:ascii="Simplified Arabic" w:eastAsia="Times New Roman" w:hAnsi="Simplified Arabic" w:cs="Simplified Arabic"/>
          <w:sz w:val="28"/>
          <w:szCs w:val="28"/>
          <w:lang w:val="fr-FR" w:eastAsia="fr-FR" w:bidi="ar-DZ"/>
        </w:rPr>
        <w:t>Sijde</w:t>
      </w:r>
      <w:proofErr w:type="spellEnd"/>
      <w:r w:rsidRPr="006915CC">
        <w:rPr>
          <w:rFonts w:ascii="Simplified Arabic" w:eastAsia="Times New Roman" w:hAnsi="Simplified Arabic" w:cs="Simplified Arabic"/>
          <w:sz w:val="28"/>
          <w:szCs w:val="28"/>
          <w:lang w:val="fr-FR" w:eastAsia="fr-FR" w:bidi="ar-DZ"/>
        </w:rPr>
        <w:t>, 2014, p. 5</w:t>
      </w:r>
      <w:r w:rsidRPr="006915CC">
        <w:rPr>
          <w:rFonts w:ascii="Simplified Arabic" w:eastAsia="Times New Roman" w:hAnsi="Simplified Arabic" w:cs="Simplified Arabic"/>
          <w:sz w:val="28"/>
          <w:szCs w:val="28"/>
          <w:rtl/>
          <w:lang w:val="fr-FR" w:eastAsia="fr-FR" w:bidi="ar-DZ"/>
        </w:rPr>
        <w:t>)</w:t>
      </w:r>
      <w:r w:rsidRPr="00154102">
        <w:rPr>
          <w:rFonts w:ascii="Simplified Arabic" w:eastAsia="Times New Roman" w:hAnsi="Simplified Arabic" w:cs="Simplified Arabic"/>
          <w:sz w:val="28"/>
          <w:szCs w:val="28"/>
          <w:rtl/>
          <w:lang w:val="fr-FR" w:eastAsia="fr-FR" w:bidi="ar-DZ"/>
        </w:rPr>
        <w:t>.</w:t>
      </w:r>
      <w:r w:rsidRPr="006B1F50">
        <w:rPr>
          <w:rFonts w:ascii="Simplified Arabic" w:eastAsia="Times New Roman" w:hAnsi="Simplified Arabic" w:cs="Simplified Arabic" w:hint="cs"/>
          <w:sz w:val="28"/>
          <w:szCs w:val="28"/>
          <w:rtl/>
          <w:lang w:val="fr-FR" w:eastAsia="fr-FR" w:bidi="ar-DZ"/>
        </w:rPr>
        <w:t xml:space="preserve"> </w:t>
      </w:r>
      <w:r w:rsidRPr="006B1F50">
        <w:rPr>
          <w:rFonts w:ascii="Simplified Arabic" w:eastAsia="Times New Roman" w:hAnsi="Simplified Arabic" w:cs="Simplified Arabic"/>
          <w:noProof/>
          <w:sz w:val="28"/>
          <w:szCs w:val="28"/>
          <w:rtl/>
          <w:lang w:val="fr-FR" w:eastAsia="fr-FR"/>
        </w:rPr>
        <w:t xml:space="preserve"> </w:t>
      </w:r>
    </w:p>
    <w:p w14:paraId="5A176CF8" w14:textId="401481D9" w:rsidR="00154102" w:rsidRDefault="00154102" w:rsidP="006B1F50">
      <w:pPr>
        <w:spacing w:after="0"/>
        <w:ind w:left="49"/>
        <w:jc w:val="lowKashida"/>
        <w:rPr>
          <w:rFonts w:ascii="Simplified Arabic" w:eastAsia="Times New Roman" w:hAnsi="Simplified Arabic" w:cs="Simplified Arabic"/>
          <w:b/>
          <w:bCs/>
          <w:sz w:val="28"/>
          <w:szCs w:val="28"/>
          <w:rtl/>
          <w:lang w:val="fr-FR" w:eastAsia="fr-FR" w:bidi="ar-DZ"/>
        </w:rPr>
      </w:pPr>
      <w:r w:rsidRPr="006B1F50">
        <w:rPr>
          <w:rFonts w:ascii="Times New Roman" w:eastAsia="Times New Roman" w:hAnsi="Times New Roman" w:cs="Times New Roman"/>
          <w:b/>
          <w:bCs/>
          <w:sz w:val="24"/>
          <w:szCs w:val="24"/>
          <w:rtl/>
          <w:lang w:val="fr-FR" w:eastAsia="fr-FR"/>
        </w:rPr>
        <w:lastRenderedPageBreak/>
        <w:t>2.</w:t>
      </w:r>
      <w:r w:rsidRPr="006B1F50">
        <w:rPr>
          <w:rFonts w:ascii="Times New Roman" w:eastAsia="Times New Roman" w:hAnsi="Times New Roman" w:cs="Times New Roman"/>
          <w:b/>
          <w:bCs/>
          <w:sz w:val="24"/>
          <w:szCs w:val="24"/>
          <w:lang w:eastAsia="fr-FR"/>
        </w:rPr>
        <w:t>1</w:t>
      </w:r>
      <w:r w:rsidRPr="006B1F50">
        <w:rPr>
          <w:rFonts w:ascii="Times New Roman" w:eastAsia="Times New Roman" w:hAnsi="Times New Roman" w:cs="Times New Roman" w:hint="cs"/>
          <w:b/>
          <w:bCs/>
          <w:sz w:val="24"/>
          <w:szCs w:val="24"/>
          <w:rtl/>
          <w:lang w:eastAsia="fr-FR"/>
        </w:rPr>
        <w:t xml:space="preserve">.2. </w:t>
      </w:r>
      <w:r w:rsidR="006915CC" w:rsidRPr="006915CC">
        <w:rPr>
          <w:rFonts w:ascii="Simplified Arabic" w:eastAsia="Times New Roman" w:hAnsi="Simplified Arabic" w:cs="Simplified Arabic"/>
          <w:b/>
          <w:bCs/>
          <w:sz w:val="28"/>
          <w:szCs w:val="28"/>
          <w:rtl/>
          <w:lang w:val="fr-FR" w:eastAsia="fr-FR" w:bidi="ar-DZ"/>
        </w:rPr>
        <w:t>دور قطاع التعليم العالي في ظل التحديات الحديثة</w:t>
      </w:r>
      <w:r w:rsidRPr="006B1F50">
        <w:rPr>
          <w:rFonts w:ascii="Simplified Arabic" w:eastAsia="Times New Roman" w:hAnsi="Simplified Arabic" w:cs="Simplified Arabic" w:hint="cs"/>
          <w:b/>
          <w:bCs/>
          <w:sz w:val="28"/>
          <w:szCs w:val="28"/>
          <w:rtl/>
          <w:lang w:val="fr-FR" w:eastAsia="fr-FR" w:bidi="ar-DZ"/>
        </w:rPr>
        <w:t>:</w:t>
      </w:r>
    </w:p>
    <w:p w14:paraId="6DC626B0" w14:textId="0FC19699" w:rsidR="006915CC" w:rsidRPr="006915CC" w:rsidRDefault="006915CC" w:rsidP="006915CC">
      <w:pPr>
        <w:tabs>
          <w:tab w:val="right" w:pos="707"/>
        </w:tabs>
        <w:spacing w:after="0"/>
        <w:ind w:left="49" w:firstLine="517"/>
        <w:jc w:val="both"/>
        <w:rPr>
          <w:rFonts w:ascii="Times New Roman" w:eastAsia="Times New Roman" w:hAnsi="Times New Roman" w:cs="Simplified Arabic"/>
          <w:sz w:val="28"/>
          <w:szCs w:val="28"/>
          <w:rtl/>
          <w:lang w:val="fr-FR" w:eastAsia="fr-FR"/>
        </w:rPr>
      </w:pPr>
      <w:r w:rsidRPr="006915CC">
        <w:rPr>
          <w:rFonts w:ascii="Times New Roman" w:eastAsia="Times New Roman" w:hAnsi="Times New Roman" w:cs="Simplified Arabic"/>
          <w:sz w:val="28"/>
          <w:szCs w:val="28"/>
          <w:rtl/>
          <w:lang w:val="fr-FR" w:eastAsia="fr-FR"/>
        </w:rPr>
        <w:t>نظرا للتطورات الحاصلة في ظل اقتصاد المعرفة التي مست جميع الجوانب بالحياة وباعتبار التعليم العالي قطاعا يعكس مدى تقدم الدولة ويساهم في تخريج نخبتها فقد تطور هذا القطاع لمواكبة العصر وتغيراته، وهناك ثلاث من هذه التطورات ارتبطت بالمهام الأساسية الثلاث للجامعة: (</w:t>
      </w:r>
      <w:r w:rsidRPr="006915CC">
        <w:rPr>
          <w:rFonts w:ascii="Times New Roman" w:eastAsia="Times New Roman" w:hAnsi="Times New Roman" w:cs="Simplified Arabic"/>
          <w:sz w:val="28"/>
          <w:szCs w:val="28"/>
          <w:lang w:val="fr-FR" w:eastAsia="fr-FR"/>
        </w:rPr>
        <w:t xml:space="preserve">Sam &amp; van der </w:t>
      </w:r>
      <w:proofErr w:type="spellStart"/>
      <w:r w:rsidRPr="006915CC">
        <w:rPr>
          <w:rFonts w:ascii="Times New Roman" w:eastAsia="Times New Roman" w:hAnsi="Times New Roman" w:cs="Simplified Arabic"/>
          <w:sz w:val="28"/>
          <w:szCs w:val="28"/>
          <w:lang w:val="fr-FR" w:eastAsia="fr-FR"/>
        </w:rPr>
        <w:t>Sijde</w:t>
      </w:r>
      <w:proofErr w:type="spellEnd"/>
      <w:r w:rsidRPr="006915CC">
        <w:rPr>
          <w:rFonts w:ascii="Times New Roman" w:eastAsia="Times New Roman" w:hAnsi="Times New Roman" w:cs="Simplified Arabic"/>
          <w:sz w:val="28"/>
          <w:szCs w:val="28"/>
          <w:lang w:val="fr-FR" w:eastAsia="fr-FR"/>
        </w:rPr>
        <w:t>, 2014, p. 6</w:t>
      </w:r>
      <w:r w:rsidRPr="006915CC">
        <w:rPr>
          <w:rFonts w:ascii="Times New Roman" w:eastAsia="Times New Roman" w:hAnsi="Times New Roman" w:cs="Simplified Arabic"/>
          <w:sz w:val="28"/>
          <w:szCs w:val="28"/>
          <w:rtl/>
          <w:lang w:val="fr-FR" w:eastAsia="fr-FR"/>
        </w:rPr>
        <w:t>)</w:t>
      </w:r>
    </w:p>
    <w:p w14:paraId="0575B9CC" w14:textId="56690E2C" w:rsidR="00426B66" w:rsidRPr="00426B66" w:rsidRDefault="006915CC" w:rsidP="00426B66">
      <w:pPr>
        <w:spacing w:after="0"/>
        <w:ind w:left="49"/>
        <w:jc w:val="both"/>
        <w:rPr>
          <w:rFonts w:ascii="Simplified Arabic" w:eastAsia="Times New Roman" w:hAnsi="Simplified Arabic" w:cs="Simplified Arabic"/>
          <w:sz w:val="28"/>
          <w:szCs w:val="28"/>
          <w:rtl/>
          <w:lang w:val="fr-FR" w:eastAsia="fr-FR" w:bidi="ar-DZ"/>
        </w:rPr>
      </w:pPr>
      <w:r w:rsidRPr="006B1F50">
        <w:rPr>
          <w:rFonts w:ascii="Times New Roman" w:eastAsia="Times New Roman" w:hAnsi="Times New Roman" w:cs="Times New Roman" w:hint="cs"/>
          <w:b/>
          <w:bCs/>
          <w:sz w:val="24"/>
          <w:szCs w:val="24"/>
          <w:rtl/>
          <w:lang w:eastAsia="fr-FR"/>
        </w:rPr>
        <w:t xml:space="preserve"> </w:t>
      </w:r>
      <w:r w:rsidR="00426B66" w:rsidRPr="00426B66">
        <w:rPr>
          <w:rFonts w:ascii="Simplified Arabic" w:eastAsia="Times New Roman" w:hAnsi="Simplified Arabic" w:cs="Simplified Arabic"/>
          <w:b/>
          <w:bCs/>
          <w:sz w:val="28"/>
          <w:szCs w:val="28"/>
          <w:rtl/>
          <w:lang w:val="fr-FR" w:eastAsia="fr-FR" w:bidi="ar-DZ"/>
        </w:rPr>
        <w:t>أ‌.</w:t>
      </w:r>
      <w:r w:rsidR="00426B66">
        <w:rPr>
          <w:rFonts w:ascii="Simplified Arabic" w:eastAsia="Times New Roman" w:hAnsi="Simplified Arabic" w:cs="Simplified Arabic" w:hint="cs"/>
          <w:b/>
          <w:bCs/>
          <w:sz w:val="28"/>
          <w:szCs w:val="28"/>
          <w:rtl/>
          <w:lang w:val="fr-FR" w:eastAsia="fr-FR" w:bidi="ar-DZ"/>
        </w:rPr>
        <w:t xml:space="preserve"> </w:t>
      </w:r>
      <w:r w:rsidR="00426B66" w:rsidRPr="00426B66">
        <w:rPr>
          <w:rFonts w:ascii="Simplified Arabic" w:eastAsia="Times New Roman" w:hAnsi="Simplified Arabic" w:cs="Simplified Arabic"/>
          <w:b/>
          <w:bCs/>
          <w:sz w:val="28"/>
          <w:szCs w:val="28"/>
          <w:rtl/>
          <w:lang w:val="fr-FR" w:eastAsia="fr-FR" w:bidi="ar-DZ"/>
        </w:rPr>
        <w:t xml:space="preserve">التعليم: التعلم مدى الحياة وتعليم </w:t>
      </w:r>
      <w:proofErr w:type="spellStart"/>
      <w:r w:rsidR="00426B66" w:rsidRPr="00426B66">
        <w:rPr>
          <w:rFonts w:ascii="Simplified Arabic" w:eastAsia="Times New Roman" w:hAnsi="Simplified Arabic" w:cs="Simplified Arabic"/>
          <w:b/>
          <w:bCs/>
          <w:sz w:val="28"/>
          <w:szCs w:val="28"/>
          <w:rtl/>
          <w:lang w:val="fr-FR" w:eastAsia="fr-FR" w:bidi="ar-DZ"/>
        </w:rPr>
        <w:t>المقاولاتية</w:t>
      </w:r>
      <w:proofErr w:type="spellEnd"/>
      <w:r>
        <w:rPr>
          <w:rFonts w:ascii="Simplified Arabic" w:eastAsia="Times New Roman" w:hAnsi="Simplified Arabic" w:cs="Simplified Arabic" w:hint="cs"/>
          <w:b/>
          <w:bCs/>
          <w:sz w:val="28"/>
          <w:szCs w:val="28"/>
          <w:rtl/>
          <w:lang w:val="fr-FR" w:eastAsia="fr-FR" w:bidi="ar-DZ"/>
        </w:rPr>
        <w:t xml:space="preserve">: </w:t>
      </w:r>
      <w:r w:rsidR="00426B66" w:rsidRPr="00426B66">
        <w:rPr>
          <w:rFonts w:ascii="Simplified Arabic" w:eastAsia="Times New Roman" w:hAnsi="Simplified Arabic" w:cs="Simplified Arabic"/>
          <w:sz w:val="28"/>
          <w:szCs w:val="28"/>
          <w:rtl/>
          <w:lang w:val="fr-FR" w:eastAsia="fr-FR" w:bidi="ar-DZ"/>
        </w:rPr>
        <w:t xml:space="preserve">زاد الاهتمام بتعليم </w:t>
      </w:r>
      <w:proofErr w:type="spellStart"/>
      <w:r w:rsidR="00426B66" w:rsidRPr="00426B66">
        <w:rPr>
          <w:rFonts w:ascii="Simplified Arabic" w:eastAsia="Times New Roman" w:hAnsi="Simplified Arabic" w:cs="Simplified Arabic"/>
          <w:sz w:val="28"/>
          <w:szCs w:val="28"/>
          <w:rtl/>
          <w:lang w:val="fr-FR" w:eastAsia="fr-FR" w:bidi="ar-DZ"/>
        </w:rPr>
        <w:t>المقاولاتية</w:t>
      </w:r>
      <w:proofErr w:type="spellEnd"/>
      <w:r w:rsidR="00426B66" w:rsidRPr="00426B66">
        <w:rPr>
          <w:rFonts w:ascii="Simplified Arabic" w:eastAsia="Times New Roman" w:hAnsi="Simplified Arabic" w:cs="Simplified Arabic"/>
          <w:sz w:val="28"/>
          <w:szCs w:val="28"/>
          <w:rtl/>
          <w:lang w:val="fr-FR" w:eastAsia="fr-FR" w:bidi="ar-DZ"/>
        </w:rPr>
        <w:t xml:space="preserve"> من طرف مؤسسات التعليم العالي مؤخرا (</w:t>
      </w:r>
      <w:r w:rsidR="00426B66" w:rsidRPr="00426B66">
        <w:rPr>
          <w:rFonts w:ascii="Simplified Arabic" w:eastAsia="Times New Roman" w:hAnsi="Simplified Arabic" w:cs="Simplified Arabic"/>
          <w:sz w:val="28"/>
          <w:szCs w:val="28"/>
          <w:lang w:val="fr-FR" w:eastAsia="fr-FR" w:bidi="ar-DZ"/>
        </w:rPr>
        <w:t xml:space="preserve">Shane &amp; </w:t>
      </w:r>
      <w:proofErr w:type="spellStart"/>
      <w:r w:rsidR="00426B66" w:rsidRPr="00426B66">
        <w:rPr>
          <w:rFonts w:ascii="Simplified Arabic" w:eastAsia="Times New Roman" w:hAnsi="Simplified Arabic" w:cs="Simplified Arabic"/>
          <w:sz w:val="28"/>
          <w:szCs w:val="28"/>
          <w:lang w:val="fr-FR" w:eastAsia="fr-FR" w:bidi="ar-DZ"/>
        </w:rPr>
        <w:t>Venkataraman</w:t>
      </w:r>
      <w:proofErr w:type="spellEnd"/>
      <w:r w:rsidR="00426B66" w:rsidRPr="00426B66">
        <w:rPr>
          <w:rFonts w:ascii="Simplified Arabic" w:eastAsia="Times New Roman" w:hAnsi="Simplified Arabic" w:cs="Simplified Arabic"/>
          <w:sz w:val="28"/>
          <w:szCs w:val="28"/>
          <w:lang w:val="fr-FR" w:eastAsia="fr-FR" w:bidi="ar-DZ"/>
        </w:rPr>
        <w:t>, 2000, p. 217; Wright, 2012, p. 2</w:t>
      </w:r>
      <w:r w:rsidR="00426B66" w:rsidRPr="00426B66">
        <w:rPr>
          <w:rFonts w:ascii="Simplified Arabic" w:eastAsia="Times New Roman" w:hAnsi="Simplified Arabic" w:cs="Simplified Arabic"/>
          <w:sz w:val="28"/>
          <w:szCs w:val="28"/>
          <w:rtl/>
          <w:lang w:val="fr-FR" w:eastAsia="fr-FR" w:bidi="ar-DZ"/>
        </w:rPr>
        <w:t>) نتيجة التطورات الحاصلة حيث لم تعد الشهادة الجامعية قسيمة للتوظيف مدى الحياة ولكنها مجرد تذكرة لدخول عالم العمل (</w:t>
      </w:r>
      <w:proofErr w:type="spellStart"/>
      <w:r w:rsidR="00426B66" w:rsidRPr="00426B66">
        <w:rPr>
          <w:rFonts w:ascii="Simplified Arabic" w:eastAsia="Times New Roman" w:hAnsi="Simplified Arabic" w:cs="Simplified Arabic"/>
          <w:sz w:val="28"/>
          <w:szCs w:val="28"/>
          <w:lang w:val="fr-FR" w:eastAsia="fr-FR" w:bidi="ar-DZ"/>
        </w:rPr>
        <w:t>Gibb</w:t>
      </w:r>
      <w:proofErr w:type="spellEnd"/>
      <w:r w:rsidR="00426B66" w:rsidRPr="00426B66">
        <w:rPr>
          <w:rFonts w:ascii="Simplified Arabic" w:eastAsia="Times New Roman" w:hAnsi="Simplified Arabic" w:cs="Simplified Arabic"/>
          <w:sz w:val="28"/>
          <w:szCs w:val="28"/>
          <w:lang w:val="fr-FR" w:eastAsia="fr-FR" w:bidi="ar-DZ"/>
        </w:rPr>
        <w:t xml:space="preserve"> &amp; Hannon, 2006, p. 5</w:t>
      </w:r>
      <w:proofErr w:type="gramStart"/>
      <w:r w:rsidR="00426B66" w:rsidRPr="00426B66">
        <w:rPr>
          <w:rFonts w:ascii="Simplified Arabic" w:eastAsia="Times New Roman" w:hAnsi="Simplified Arabic" w:cs="Simplified Arabic"/>
          <w:sz w:val="28"/>
          <w:szCs w:val="28"/>
          <w:rtl/>
          <w:lang w:val="fr-FR" w:eastAsia="fr-FR" w:bidi="ar-DZ"/>
        </w:rPr>
        <w:t>)،</w:t>
      </w:r>
      <w:proofErr w:type="gramEnd"/>
      <w:r w:rsidR="00426B66" w:rsidRPr="00426B66">
        <w:rPr>
          <w:rFonts w:ascii="Simplified Arabic" w:eastAsia="Times New Roman" w:hAnsi="Simplified Arabic" w:cs="Simplified Arabic"/>
          <w:sz w:val="28"/>
          <w:szCs w:val="28"/>
          <w:rtl/>
          <w:lang w:val="fr-FR" w:eastAsia="fr-FR" w:bidi="ar-DZ"/>
        </w:rPr>
        <w:t xml:space="preserve"> وحيث فُرض على الجامعات ضغط وتحدي متعلق بتجهيز طلبتها للتعلم مدى الحياة حتى لا يتخلفوا عن تطورات العصر استجابة لطلبات سوق العمل شديدة التغير ومن اجل هذا يرى (</w:t>
      </w:r>
      <w:proofErr w:type="spellStart"/>
      <w:r w:rsidR="00426B66" w:rsidRPr="00426B66">
        <w:rPr>
          <w:rFonts w:ascii="Simplified Arabic" w:eastAsia="Times New Roman" w:hAnsi="Simplified Arabic" w:cs="Simplified Arabic"/>
          <w:sz w:val="28"/>
          <w:szCs w:val="28"/>
          <w:lang w:val="fr-FR" w:eastAsia="fr-FR" w:bidi="ar-DZ"/>
        </w:rPr>
        <w:t>Maassen</w:t>
      </w:r>
      <w:proofErr w:type="spellEnd"/>
      <w:r w:rsidR="00426B66" w:rsidRPr="00426B66">
        <w:rPr>
          <w:rFonts w:ascii="Simplified Arabic" w:eastAsia="Times New Roman" w:hAnsi="Simplified Arabic" w:cs="Simplified Arabic"/>
          <w:sz w:val="28"/>
          <w:szCs w:val="28"/>
          <w:lang w:val="fr-FR" w:eastAsia="fr-FR" w:bidi="ar-DZ"/>
        </w:rPr>
        <w:t xml:space="preserve"> &amp; </w:t>
      </w:r>
      <w:proofErr w:type="spellStart"/>
      <w:r w:rsidR="00426B66" w:rsidRPr="00426B66">
        <w:rPr>
          <w:rFonts w:ascii="Simplified Arabic" w:eastAsia="Times New Roman" w:hAnsi="Simplified Arabic" w:cs="Simplified Arabic"/>
          <w:sz w:val="28"/>
          <w:szCs w:val="28"/>
          <w:lang w:val="fr-FR" w:eastAsia="fr-FR" w:bidi="ar-DZ"/>
        </w:rPr>
        <w:t>Cloete</w:t>
      </w:r>
      <w:proofErr w:type="spellEnd"/>
      <w:r w:rsidR="00426B66" w:rsidRPr="00426B66">
        <w:rPr>
          <w:rFonts w:ascii="Simplified Arabic" w:eastAsia="Times New Roman" w:hAnsi="Simplified Arabic" w:cs="Simplified Arabic"/>
          <w:sz w:val="28"/>
          <w:szCs w:val="28"/>
          <w:lang w:val="fr-FR" w:eastAsia="fr-FR" w:bidi="ar-DZ"/>
        </w:rPr>
        <w:t>, 2006</w:t>
      </w:r>
      <w:r w:rsidR="00426B66" w:rsidRPr="00426B66">
        <w:rPr>
          <w:rFonts w:ascii="Simplified Arabic" w:eastAsia="Times New Roman" w:hAnsi="Simplified Arabic" w:cs="Simplified Arabic"/>
          <w:sz w:val="28"/>
          <w:szCs w:val="28"/>
          <w:rtl/>
          <w:lang w:val="fr-FR" w:eastAsia="fr-FR" w:bidi="ar-DZ"/>
        </w:rPr>
        <w:t xml:space="preserve">) أنه على مؤسسات التعليم العالي أن تكون </w:t>
      </w:r>
      <w:proofErr w:type="spellStart"/>
      <w:r w:rsidR="00426B66" w:rsidRPr="00426B66">
        <w:rPr>
          <w:rFonts w:ascii="Simplified Arabic" w:eastAsia="Times New Roman" w:hAnsi="Simplified Arabic" w:cs="Simplified Arabic"/>
          <w:sz w:val="28"/>
          <w:szCs w:val="28"/>
          <w:rtl/>
          <w:lang w:val="fr-FR" w:eastAsia="fr-FR" w:bidi="ar-DZ"/>
        </w:rPr>
        <w:t>مقاولاتية</w:t>
      </w:r>
      <w:proofErr w:type="spellEnd"/>
      <w:r w:rsidR="00426B66" w:rsidRPr="00426B66">
        <w:rPr>
          <w:rFonts w:ascii="Simplified Arabic" w:eastAsia="Times New Roman" w:hAnsi="Simplified Arabic" w:cs="Simplified Arabic"/>
          <w:sz w:val="28"/>
          <w:szCs w:val="28"/>
          <w:rtl/>
          <w:lang w:val="fr-FR" w:eastAsia="fr-FR" w:bidi="ar-DZ"/>
        </w:rPr>
        <w:t xml:space="preserve"> لتجاوز هذا التحدي.</w:t>
      </w:r>
    </w:p>
    <w:p w14:paraId="106575B8" w14:textId="77777777" w:rsidR="00426B66" w:rsidRPr="00272E99" w:rsidRDefault="00426B66" w:rsidP="00272E99">
      <w:pPr>
        <w:spacing w:after="0"/>
        <w:ind w:firstLine="566"/>
        <w:jc w:val="lowKashida"/>
        <w:rPr>
          <w:rFonts w:ascii="Simplified Arabic" w:hAnsi="Simplified Arabic" w:cs="Simplified Arabic"/>
          <w:sz w:val="28"/>
          <w:szCs w:val="28"/>
          <w:rtl/>
          <w:lang w:bidi="ar-DZ"/>
        </w:rPr>
      </w:pPr>
      <w:r w:rsidRPr="00272E99">
        <w:rPr>
          <w:rFonts w:ascii="Simplified Arabic" w:hAnsi="Simplified Arabic" w:cs="Simplified Arabic"/>
          <w:sz w:val="28"/>
          <w:szCs w:val="28"/>
          <w:rtl/>
          <w:lang w:bidi="ar-DZ"/>
        </w:rPr>
        <w:t xml:space="preserve">يلاحظ أن تدريس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يتم في عدة مجالات من العلوم والتكنولوجيا والهندسة، و في كليات الاقتصاد والتسيير وكجزء من مناهج العلوم الإنسانية (</w:t>
      </w:r>
      <w:proofErr w:type="spellStart"/>
      <w:r w:rsidRPr="00272E99">
        <w:rPr>
          <w:rFonts w:ascii="Simplified Arabic" w:hAnsi="Simplified Arabic" w:cs="Simplified Arabic"/>
          <w:sz w:val="28"/>
          <w:szCs w:val="28"/>
          <w:lang w:bidi="ar-DZ"/>
        </w:rPr>
        <w:t>Levenburg</w:t>
      </w:r>
      <w:proofErr w:type="spellEnd"/>
      <w:r w:rsidRPr="00272E99">
        <w:rPr>
          <w:rFonts w:ascii="Simplified Arabic" w:hAnsi="Simplified Arabic" w:cs="Simplified Arabic"/>
          <w:sz w:val="28"/>
          <w:szCs w:val="28"/>
          <w:lang w:bidi="ar-DZ"/>
        </w:rPr>
        <w:t xml:space="preserve"> et al., 2006, p. 277</w:t>
      </w:r>
      <w:r w:rsidRPr="00272E99">
        <w:rPr>
          <w:rFonts w:ascii="Simplified Arabic" w:hAnsi="Simplified Arabic" w:cs="Simplified Arabic"/>
          <w:sz w:val="28"/>
          <w:szCs w:val="28"/>
          <w:rtl/>
          <w:lang w:bidi="ar-DZ"/>
        </w:rPr>
        <w:t xml:space="preserve">) ، وبالتالي فيلاحظ حول العالم تغير العديد من الجامعات من أحد النماذج الأوروبية إلى النموذج الأنجلو أمريكي أو الأخذ ببعض من خصائصه بما يتوافق وسياسات قطاع التعليم العالي السائد بالدولة، و خاصة تكوين الطلاب ليصبحوا مقاولين محترفين مستقبلا ؛ حيث يُلاحظ دمج تعليم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بالمناهج الجامعية من أجل تزويد الطلاب بالكفاءة اللازمة للتقدم بعد تخرجهم.</w:t>
      </w:r>
    </w:p>
    <w:p w14:paraId="1866AB17" w14:textId="78A55B08" w:rsidR="006915CC" w:rsidRPr="00272E99" w:rsidRDefault="00426B66" w:rsidP="00272E99">
      <w:pPr>
        <w:spacing w:after="0"/>
        <w:ind w:firstLine="566"/>
        <w:jc w:val="lowKashida"/>
        <w:rPr>
          <w:rFonts w:ascii="Simplified Arabic" w:hAnsi="Simplified Arabic" w:cs="Simplified Arabic"/>
          <w:sz w:val="28"/>
          <w:szCs w:val="28"/>
          <w:rtl/>
          <w:lang w:bidi="ar-DZ"/>
        </w:rPr>
      </w:pPr>
      <w:proofErr w:type="gramStart"/>
      <w:r w:rsidRPr="00272E99">
        <w:rPr>
          <w:rFonts w:ascii="Simplified Arabic" w:hAnsi="Simplified Arabic" w:cs="Simplified Arabic"/>
          <w:sz w:val="28"/>
          <w:szCs w:val="28"/>
          <w:rtl/>
          <w:lang w:bidi="ar-DZ"/>
        </w:rPr>
        <w:t>كما</w:t>
      </w:r>
      <w:proofErr w:type="gramEnd"/>
      <w:r w:rsidRPr="00272E99">
        <w:rPr>
          <w:rFonts w:ascii="Simplified Arabic" w:hAnsi="Simplified Arabic" w:cs="Simplified Arabic"/>
          <w:sz w:val="28"/>
          <w:szCs w:val="28"/>
          <w:rtl/>
          <w:lang w:bidi="ar-DZ"/>
        </w:rPr>
        <w:t xml:space="preserve"> ناقش (</w:t>
      </w:r>
      <w:r w:rsidRPr="00272E99">
        <w:rPr>
          <w:rFonts w:ascii="Simplified Arabic" w:hAnsi="Simplified Arabic" w:cs="Simplified Arabic"/>
          <w:sz w:val="28"/>
          <w:szCs w:val="28"/>
          <w:lang w:bidi="ar-DZ"/>
        </w:rPr>
        <w:t>Mars et al., 2008, p. 643; Mars &amp; Rhoades, 2012, p. 439</w:t>
      </w:r>
      <w:r w:rsidRPr="00272E99">
        <w:rPr>
          <w:rFonts w:ascii="Simplified Arabic" w:hAnsi="Simplified Arabic" w:cs="Simplified Arabic" w:hint="cs"/>
          <w:sz w:val="28"/>
          <w:szCs w:val="28"/>
          <w:rtl/>
          <w:lang w:bidi="ar-DZ"/>
        </w:rPr>
        <w:t>) الرأسمال</w:t>
      </w:r>
      <w:r w:rsidRPr="00272E99">
        <w:rPr>
          <w:rFonts w:ascii="Simplified Arabic" w:hAnsi="Simplified Arabic" w:cs="Simplified Arabic"/>
          <w:sz w:val="28"/>
          <w:szCs w:val="28"/>
          <w:rtl/>
          <w:lang w:bidi="ar-DZ"/>
        </w:rPr>
        <w:t xml:space="preserve"> الأكاديمي الذي يعزز الروح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بين الطلاب، وحيث أن الأكاديميين ينظرون إلى تعليم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من ناحية العرض على أنها أداة لتأسيس مجتمعات </w:t>
      </w:r>
      <w:proofErr w:type="spellStart"/>
      <w:r w:rsidRPr="00272E99">
        <w:rPr>
          <w:rFonts w:ascii="Simplified Arabic" w:hAnsi="Simplified Arabic" w:cs="Simplified Arabic"/>
          <w:sz w:val="28"/>
          <w:szCs w:val="28"/>
          <w:rtl/>
          <w:lang w:bidi="ar-DZ"/>
        </w:rPr>
        <w:t>مقاولاتية</w:t>
      </w:r>
      <w:proofErr w:type="spellEnd"/>
      <w:r w:rsidRPr="00272E99">
        <w:rPr>
          <w:rFonts w:ascii="Simplified Arabic" w:hAnsi="Simplified Arabic" w:cs="Simplified Arabic"/>
          <w:sz w:val="28"/>
          <w:szCs w:val="28"/>
          <w:rtl/>
          <w:lang w:bidi="ar-DZ"/>
        </w:rPr>
        <w:t xml:space="preserve"> أما من جانب الطلب فصانعو السياسة يؤمنون أن ثقافة المؤسسة ستؤدي إلى مناصب عمل </w:t>
      </w:r>
      <w:r w:rsidRPr="00272E99">
        <w:rPr>
          <w:rFonts w:ascii="Simplified Arabic" w:hAnsi="Simplified Arabic" w:cs="Simplified Arabic" w:hint="cs"/>
          <w:sz w:val="28"/>
          <w:szCs w:val="28"/>
          <w:rtl/>
          <w:lang w:bidi="ar-DZ"/>
        </w:rPr>
        <w:t>ومشاريع</w:t>
      </w:r>
      <w:r w:rsidRPr="00272E99">
        <w:rPr>
          <w:rFonts w:ascii="Simplified Arabic" w:hAnsi="Simplified Arabic" w:cs="Simplified Arabic"/>
          <w:sz w:val="28"/>
          <w:szCs w:val="28"/>
          <w:rtl/>
          <w:lang w:bidi="ar-DZ"/>
        </w:rPr>
        <w:t xml:space="preserve"> جديدة أين سيحتاج الطلاب إلى معارفهم المكتسبة حول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من تعليمهم العالي لخلق مشاريعهم الخاصة أو للمنافسة الصعبة بسوق العمل.</w:t>
      </w:r>
      <w:r w:rsidR="006915CC" w:rsidRPr="00272E99">
        <w:rPr>
          <w:rFonts w:ascii="Simplified Arabic" w:hAnsi="Simplified Arabic" w:cs="Simplified Arabic" w:hint="cs"/>
          <w:sz w:val="28"/>
          <w:szCs w:val="28"/>
          <w:rtl/>
          <w:lang w:bidi="ar-DZ"/>
        </w:rPr>
        <w:t xml:space="preserve"> </w:t>
      </w:r>
      <w:r w:rsidR="006915CC" w:rsidRPr="00272E99">
        <w:rPr>
          <w:rFonts w:ascii="Simplified Arabic" w:hAnsi="Simplified Arabic" w:cs="Simplified Arabic"/>
          <w:sz w:val="28"/>
          <w:szCs w:val="28"/>
          <w:rtl/>
          <w:lang w:bidi="ar-DZ"/>
        </w:rPr>
        <w:t xml:space="preserve"> </w:t>
      </w:r>
    </w:p>
    <w:p w14:paraId="7D93A892" w14:textId="707E2268" w:rsidR="00272E99" w:rsidRPr="00272E99" w:rsidRDefault="00426B66" w:rsidP="00272E99">
      <w:pPr>
        <w:spacing w:after="0"/>
        <w:ind w:left="49"/>
        <w:jc w:val="both"/>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ب</w:t>
      </w:r>
      <w:r w:rsidRPr="00426B66">
        <w:rPr>
          <w:rFonts w:ascii="Simplified Arabic" w:eastAsia="Times New Roman" w:hAnsi="Simplified Arabic" w:cs="Simplified Arabic"/>
          <w:b/>
          <w:bCs/>
          <w:sz w:val="28"/>
          <w:szCs w:val="28"/>
          <w:rtl/>
          <w:lang w:val="fr-FR" w:eastAsia="fr-FR" w:bidi="ar-DZ"/>
        </w:rPr>
        <w:t>‌</w:t>
      </w:r>
      <w:r w:rsidR="00272E99" w:rsidRPr="00272E99">
        <w:rPr>
          <w:rFonts w:ascii="Simplified Arabic" w:eastAsia="Times New Roman" w:hAnsi="Simplified Arabic" w:cs="Simplified Arabic"/>
          <w:b/>
          <w:bCs/>
          <w:sz w:val="28"/>
          <w:szCs w:val="28"/>
          <w:rtl/>
          <w:lang w:val="fr-FR" w:eastAsia="fr-FR" w:bidi="ar-DZ"/>
        </w:rPr>
        <w:t>‌.</w:t>
      </w:r>
      <w:r w:rsidR="00272E99">
        <w:rPr>
          <w:rFonts w:ascii="Simplified Arabic" w:eastAsia="Times New Roman" w:hAnsi="Simplified Arabic" w:cs="Simplified Arabic" w:hint="cs"/>
          <w:b/>
          <w:bCs/>
          <w:sz w:val="28"/>
          <w:szCs w:val="28"/>
          <w:rtl/>
          <w:lang w:val="fr-FR" w:eastAsia="fr-FR" w:bidi="ar-DZ"/>
        </w:rPr>
        <w:t xml:space="preserve"> </w:t>
      </w:r>
      <w:r w:rsidR="00272E99" w:rsidRPr="00272E99">
        <w:rPr>
          <w:rFonts w:ascii="Simplified Arabic" w:eastAsia="Times New Roman" w:hAnsi="Simplified Arabic" w:cs="Simplified Arabic"/>
          <w:b/>
          <w:bCs/>
          <w:sz w:val="28"/>
          <w:szCs w:val="28"/>
          <w:rtl/>
          <w:lang w:val="fr-FR" w:eastAsia="fr-FR" w:bidi="ar-DZ"/>
        </w:rPr>
        <w:t>البحث: من النمط 1 إلى النمط 2 والنمط 3</w:t>
      </w:r>
      <w:r>
        <w:rPr>
          <w:rFonts w:ascii="Simplified Arabic" w:eastAsia="Times New Roman" w:hAnsi="Simplified Arabic" w:cs="Simplified Arabic" w:hint="cs"/>
          <w:b/>
          <w:bCs/>
          <w:sz w:val="28"/>
          <w:szCs w:val="28"/>
          <w:rtl/>
          <w:lang w:val="fr-FR" w:eastAsia="fr-FR" w:bidi="ar-DZ"/>
        </w:rPr>
        <w:t xml:space="preserve">: </w:t>
      </w:r>
      <w:r w:rsidR="00272E99" w:rsidRPr="00272E99">
        <w:rPr>
          <w:rFonts w:ascii="Simplified Arabic" w:eastAsia="Times New Roman" w:hAnsi="Simplified Arabic" w:cs="Simplified Arabic"/>
          <w:sz w:val="28"/>
          <w:szCs w:val="28"/>
          <w:rtl/>
          <w:lang w:val="fr-FR" w:eastAsia="fr-FR" w:bidi="ar-DZ"/>
        </w:rPr>
        <w:t>يُعرف البحث في التعليم العالي أنه "انتاج المعرفة" ويحدث في نمطين "النمط 1" و "النمط 2"  (</w:t>
      </w:r>
      <w:r w:rsidR="00272E99" w:rsidRPr="00272E99">
        <w:rPr>
          <w:rFonts w:ascii="Simplified Arabic" w:eastAsia="Times New Roman" w:hAnsi="Simplified Arabic" w:cs="Simplified Arabic"/>
          <w:sz w:val="28"/>
          <w:szCs w:val="28"/>
          <w:lang w:val="fr-FR" w:eastAsia="fr-FR" w:bidi="ar-DZ"/>
        </w:rPr>
        <w:t>Gibbons, 1998, p. 1</w:t>
      </w:r>
      <w:r w:rsidR="00272E99" w:rsidRPr="00272E99">
        <w:rPr>
          <w:rFonts w:ascii="Simplified Arabic" w:eastAsia="Times New Roman" w:hAnsi="Simplified Arabic" w:cs="Simplified Arabic"/>
          <w:sz w:val="28"/>
          <w:szCs w:val="28"/>
          <w:rtl/>
          <w:lang w:val="fr-FR" w:eastAsia="fr-FR" w:bidi="ar-DZ"/>
        </w:rPr>
        <w:t xml:space="preserve">). حيث يعرف النمط 1 أنه تحديد ممارسات </w:t>
      </w:r>
      <w:r w:rsidR="00272E99" w:rsidRPr="00272E99">
        <w:rPr>
          <w:rFonts w:ascii="Simplified Arabic" w:eastAsia="Times New Roman" w:hAnsi="Simplified Arabic" w:cs="Simplified Arabic"/>
          <w:sz w:val="28"/>
          <w:szCs w:val="28"/>
          <w:rtl/>
          <w:lang w:val="fr-FR" w:eastAsia="fr-FR" w:bidi="ar-DZ"/>
        </w:rPr>
        <w:lastRenderedPageBreak/>
        <w:t>بحثية حتى تكون مساهمة معرفية وفقا لشروط منها تحديد من يُسمح له بالمشاركة في إنتاجها ، وكيفية تنظيم الاعتمادات (المسؤوليات) الأكاديمية بينهم ويركز النمط على الدور المركزي في إدارة الجامعات ويأخذ بمبدأ التخصص سواء في العلوم، العلوم الاجتماعية أو الإنسانية باعتباره آمن من أجل أن تكون المعرفة متقدمة و لضمان نتائج سليمة علميا وحيث شكلت مجموع الممارسات "البنية التخصصية للمعرفة" ويعتبر الهيكل التخصصي (الانضباطي) الرابط الأساسي بين التدريس والبحث بحيث يساهم البحث في إضافة المعرفة المتخصصة وتحويلها. (</w:t>
      </w:r>
      <w:r w:rsidR="00272E99" w:rsidRPr="00272E99">
        <w:rPr>
          <w:rFonts w:ascii="Simplified Arabic" w:eastAsia="Times New Roman" w:hAnsi="Simplified Arabic" w:cs="Simplified Arabic"/>
          <w:sz w:val="28"/>
          <w:szCs w:val="28"/>
          <w:lang w:val="fr-FR" w:eastAsia="fr-FR" w:bidi="ar-DZ"/>
        </w:rPr>
        <w:t xml:space="preserve">Gibbons, 1998, p. </w:t>
      </w:r>
      <w:proofErr w:type="gramStart"/>
      <w:r w:rsidR="00272E99" w:rsidRPr="00272E99">
        <w:rPr>
          <w:rFonts w:ascii="Simplified Arabic" w:eastAsia="Times New Roman" w:hAnsi="Simplified Arabic" w:cs="Simplified Arabic"/>
          <w:sz w:val="28"/>
          <w:szCs w:val="28"/>
          <w:lang w:val="fr-FR" w:eastAsia="fr-FR" w:bidi="ar-DZ"/>
        </w:rPr>
        <w:t>4</w:t>
      </w:r>
      <w:r w:rsidR="00272E99" w:rsidRPr="00272E99">
        <w:rPr>
          <w:rFonts w:ascii="Simplified Arabic" w:eastAsia="Times New Roman" w:hAnsi="Simplified Arabic" w:cs="Simplified Arabic"/>
          <w:sz w:val="28"/>
          <w:szCs w:val="28"/>
          <w:rtl/>
          <w:lang w:val="fr-FR" w:eastAsia="fr-FR" w:bidi="ar-DZ"/>
        </w:rPr>
        <w:t>)،</w:t>
      </w:r>
      <w:proofErr w:type="gramEnd"/>
      <w:r w:rsidR="00272E99" w:rsidRPr="00272E99">
        <w:rPr>
          <w:rFonts w:ascii="Simplified Arabic" w:eastAsia="Times New Roman" w:hAnsi="Simplified Arabic" w:cs="Simplified Arabic"/>
          <w:sz w:val="28"/>
          <w:szCs w:val="28"/>
          <w:rtl/>
          <w:lang w:val="fr-FR" w:eastAsia="fr-FR" w:bidi="ar-DZ"/>
        </w:rPr>
        <w:t xml:space="preserve"> فهو نمط معرفي منضبط يعني ضمناً غياب التطبيق العملي للأبحاث بالواقع وتناسب أفكاره البحث في نموذج هومبولت ومستوى الدراسات العليا في جامعة الأبحاث في النموذج الأنجلو أمريكي (</w:t>
      </w:r>
      <w:r w:rsidR="00272E99" w:rsidRPr="00272E99">
        <w:rPr>
          <w:rFonts w:ascii="Simplified Arabic" w:eastAsia="Times New Roman" w:hAnsi="Simplified Arabic" w:cs="Simplified Arabic"/>
          <w:sz w:val="28"/>
          <w:szCs w:val="28"/>
          <w:lang w:val="fr-FR" w:eastAsia="fr-FR" w:bidi="ar-DZ"/>
        </w:rPr>
        <w:t xml:space="preserve">Sam &amp; van der </w:t>
      </w:r>
      <w:proofErr w:type="spellStart"/>
      <w:r w:rsidR="00272E99" w:rsidRPr="00272E99">
        <w:rPr>
          <w:rFonts w:ascii="Simplified Arabic" w:eastAsia="Times New Roman" w:hAnsi="Simplified Arabic" w:cs="Simplified Arabic"/>
          <w:sz w:val="28"/>
          <w:szCs w:val="28"/>
          <w:lang w:val="fr-FR" w:eastAsia="fr-FR" w:bidi="ar-DZ"/>
        </w:rPr>
        <w:t>Sijde</w:t>
      </w:r>
      <w:proofErr w:type="spellEnd"/>
      <w:r w:rsidR="00272E99" w:rsidRPr="00272E99">
        <w:rPr>
          <w:rFonts w:ascii="Simplified Arabic" w:eastAsia="Times New Roman" w:hAnsi="Simplified Arabic" w:cs="Simplified Arabic"/>
          <w:sz w:val="28"/>
          <w:szCs w:val="28"/>
          <w:lang w:val="fr-FR" w:eastAsia="fr-FR" w:bidi="ar-DZ"/>
        </w:rPr>
        <w:t>, 2014, p. 8</w:t>
      </w:r>
      <w:r w:rsidR="00272E99" w:rsidRPr="00272E99">
        <w:rPr>
          <w:rFonts w:ascii="Simplified Arabic" w:eastAsia="Times New Roman" w:hAnsi="Simplified Arabic" w:cs="Simplified Arabic"/>
          <w:sz w:val="28"/>
          <w:szCs w:val="28"/>
          <w:rtl/>
          <w:lang w:val="fr-FR" w:eastAsia="fr-FR" w:bidi="ar-DZ"/>
        </w:rPr>
        <w:t>).  أما خلال تطور المجتمعات الحالية فوجب ادماج عدة تخصصات لحل المشكلات المعقدة وخاصة عند العلم أنه خلال العشريتين الأخيرتين قد حدث تحول عميق نحو النمط 2 (</w:t>
      </w:r>
      <w:r w:rsidR="00272E99" w:rsidRPr="00272E99">
        <w:rPr>
          <w:rFonts w:ascii="Simplified Arabic" w:eastAsia="Times New Roman" w:hAnsi="Simplified Arabic" w:cs="Simplified Arabic"/>
          <w:sz w:val="28"/>
          <w:szCs w:val="28"/>
          <w:lang w:val="fr-FR" w:eastAsia="fr-FR" w:bidi="ar-DZ"/>
        </w:rPr>
        <w:t xml:space="preserve">Godin &amp; Gingras, 2000; </w:t>
      </w:r>
      <w:proofErr w:type="spellStart"/>
      <w:r w:rsidR="00272E99" w:rsidRPr="00272E99">
        <w:rPr>
          <w:rFonts w:ascii="Simplified Arabic" w:eastAsia="Times New Roman" w:hAnsi="Simplified Arabic" w:cs="Simplified Arabic"/>
          <w:sz w:val="28"/>
          <w:szCs w:val="28"/>
          <w:lang w:val="fr-FR" w:eastAsia="fr-FR" w:bidi="ar-DZ"/>
        </w:rPr>
        <w:t>Leydesdorff</w:t>
      </w:r>
      <w:proofErr w:type="spellEnd"/>
      <w:r w:rsidR="00272E99" w:rsidRPr="00272E99">
        <w:rPr>
          <w:rFonts w:ascii="Simplified Arabic" w:eastAsia="Times New Roman" w:hAnsi="Simplified Arabic" w:cs="Simplified Arabic"/>
          <w:sz w:val="28"/>
          <w:szCs w:val="28"/>
          <w:lang w:val="fr-FR" w:eastAsia="fr-FR" w:bidi="ar-DZ"/>
        </w:rPr>
        <w:t xml:space="preserve"> &amp; </w:t>
      </w:r>
      <w:proofErr w:type="spellStart"/>
      <w:r w:rsidR="00272E99" w:rsidRPr="00272E99">
        <w:rPr>
          <w:rFonts w:ascii="Simplified Arabic" w:eastAsia="Times New Roman" w:hAnsi="Simplified Arabic" w:cs="Simplified Arabic"/>
          <w:sz w:val="28"/>
          <w:szCs w:val="28"/>
          <w:lang w:val="fr-FR" w:eastAsia="fr-FR" w:bidi="ar-DZ"/>
        </w:rPr>
        <w:t>Etzkowitz</w:t>
      </w:r>
      <w:proofErr w:type="spellEnd"/>
      <w:r w:rsidR="00272E99" w:rsidRPr="00272E99">
        <w:rPr>
          <w:rFonts w:ascii="Simplified Arabic" w:eastAsia="Times New Roman" w:hAnsi="Simplified Arabic" w:cs="Simplified Arabic"/>
          <w:sz w:val="28"/>
          <w:szCs w:val="28"/>
          <w:lang w:val="fr-FR" w:eastAsia="fr-FR" w:bidi="ar-DZ"/>
        </w:rPr>
        <w:t>, 2001</w:t>
      </w:r>
      <w:r w:rsidR="00272E99" w:rsidRPr="00272E99">
        <w:rPr>
          <w:rFonts w:ascii="Simplified Arabic" w:eastAsia="Times New Roman" w:hAnsi="Simplified Arabic" w:cs="Simplified Arabic"/>
          <w:sz w:val="28"/>
          <w:szCs w:val="28"/>
          <w:rtl/>
          <w:lang w:val="fr-FR" w:eastAsia="fr-FR" w:bidi="ar-DZ"/>
        </w:rPr>
        <w:t xml:space="preserve">; لوصيف, 2016, </w:t>
      </w:r>
      <w:r w:rsidR="00272E99" w:rsidRPr="00272E99">
        <w:rPr>
          <w:rFonts w:ascii="Simplified Arabic" w:eastAsia="Times New Roman" w:hAnsi="Simplified Arabic" w:cs="Simplified Arabic"/>
          <w:sz w:val="28"/>
          <w:szCs w:val="28"/>
          <w:lang w:val="fr-FR" w:eastAsia="fr-FR" w:bidi="ar-DZ"/>
        </w:rPr>
        <w:t>p. 47</w:t>
      </w:r>
      <w:r w:rsidR="00272E99" w:rsidRPr="00272E99">
        <w:rPr>
          <w:rFonts w:ascii="Simplified Arabic" w:eastAsia="Times New Roman" w:hAnsi="Simplified Arabic" w:cs="Simplified Arabic"/>
          <w:sz w:val="28"/>
          <w:szCs w:val="28"/>
          <w:rtl/>
          <w:lang w:val="fr-FR" w:eastAsia="fr-FR" w:bidi="ar-DZ"/>
        </w:rPr>
        <w:t xml:space="preserve">) </w:t>
      </w:r>
    </w:p>
    <w:p w14:paraId="24B6DFF4" w14:textId="77777777" w:rsidR="00272E99" w:rsidRPr="00272E99" w:rsidRDefault="00272E99" w:rsidP="00272E99">
      <w:pPr>
        <w:spacing w:after="0"/>
        <w:ind w:firstLine="566"/>
        <w:jc w:val="lowKashida"/>
        <w:rPr>
          <w:rFonts w:ascii="Simplified Arabic" w:hAnsi="Simplified Arabic" w:cs="Simplified Arabic"/>
          <w:sz w:val="28"/>
          <w:szCs w:val="28"/>
          <w:rtl/>
          <w:lang w:bidi="ar-DZ"/>
        </w:rPr>
      </w:pPr>
      <w:r w:rsidRPr="00272E99">
        <w:rPr>
          <w:rFonts w:ascii="Simplified Arabic" w:hAnsi="Simplified Arabic" w:cs="Simplified Arabic"/>
          <w:sz w:val="28"/>
          <w:szCs w:val="28"/>
          <w:rtl/>
          <w:lang w:bidi="ar-DZ"/>
        </w:rPr>
        <w:t xml:space="preserve">فالعلم الحديث أصبح اليوم علما من النمط 2 وعلما ما بعد الأكاديمي </w:t>
      </w:r>
      <w:r w:rsidRPr="00272E99">
        <w:rPr>
          <w:rFonts w:ascii="Simplified Arabic" w:hAnsi="Simplified Arabic" w:cs="Simplified Arabic"/>
          <w:sz w:val="28"/>
          <w:szCs w:val="28"/>
          <w:lang w:bidi="ar-DZ"/>
        </w:rPr>
        <w:t>(Post-</w:t>
      </w:r>
      <w:proofErr w:type="spellStart"/>
      <w:r w:rsidRPr="00272E99">
        <w:rPr>
          <w:rFonts w:ascii="Simplified Arabic" w:hAnsi="Simplified Arabic" w:cs="Simplified Arabic"/>
          <w:sz w:val="28"/>
          <w:szCs w:val="28"/>
          <w:lang w:bidi="ar-DZ"/>
        </w:rPr>
        <w:t>Academique</w:t>
      </w:r>
      <w:proofErr w:type="spellEnd"/>
      <w:r w:rsidRPr="00272E99">
        <w:rPr>
          <w:rFonts w:ascii="Simplified Arabic" w:hAnsi="Simplified Arabic" w:cs="Simplified Arabic"/>
          <w:sz w:val="28"/>
          <w:szCs w:val="28"/>
          <w:lang w:bidi="ar-DZ"/>
        </w:rPr>
        <w:t xml:space="preserve">)  (Godin &amp; </w:t>
      </w:r>
      <w:proofErr w:type="spellStart"/>
      <w:r w:rsidRPr="00272E99">
        <w:rPr>
          <w:rFonts w:ascii="Simplified Arabic" w:hAnsi="Simplified Arabic" w:cs="Simplified Arabic"/>
          <w:sz w:val="28"/>
          <w:szCs w:val="28"/>
          <w:lang w:bidi="ar-DZ"/>
        </w:rPr>
        <w:t>Gingras</w:t>
      </w:r>
      <w:proofErr w:type="spellEnd"/>
      <w:r w:rsidRPr="00272E99">
        <w:rPr>
          <w:rFonts w:ascii="Simplified Arabic" w:hAnsi="Simplified Arabic" w:cs="Simplified Arabic"/>
          <w:sz w:val="28"/>
          <w:szCs w:val="28"/>
          <w:lang w:bidi="ar-DZ"/>
        </w:rPr>
        <w:t>, 2000)</w:t>
      </w:r>
      <w:r w:rsidRPr="00272E99">
        <w:rPr>
          <w:rFonts w:ascii="Simplified Arabic" w:hAnsi="Simplified Arabic" w:cs="Simplified Arabic"/>
          <w:sz w:val="28"/>
          <w:szCs w:val="28"/>
          <w:rtl/>
          <w:lang w:bidi="ar-DZ"/>
        </w:rPr>
        <w:t xml:space="preserve"> ، فالنمط 2 هو شكل </w:t>
      </w:r>
      <w:proofErr w:type="spellStart"/>
      <w:r w:rsidRPr="00272E99">
        <w:rPr>
          <w:rFonts w:ascii="Simplified Arabic" w:hAnsi="Simplified Arabic" w:cs="Simplified Arabic"/>
          <w:sz w:val="28"/>
          <w:szCs w:val="28"/>
          <w:rtl/>
          <w:lang w:bidi="ar-DZ"/>
        </w:rPr>
        <w:t>لانتاج</w:t>
      </w:r>
      <w:proofErr w:type="spellEnd"/>
      <w:r w:rsidRPr="00272E99">
        <w:rPr>
          <w:rFonts w:ascii="Simplified Arabic" w:hAnsi="Simplified Arabic" w:cs="Simplified Arabic"/>
          <w:sz w:val="28"/>
          <w:szCs w:val="28"/>
          <w:rtl/>
          <w:lang w:bidi="ar-DZ"/>
        </w:rPr>
        <w:t xml:space="preserve"> المعرفة أين تتزاوج عدة تخصصات و يتم في سياق التطبيق العملي (البحث التطبيقي)، وهو أكثر تعقيدا حيث يستند على العمل التعاوني لحل المشكلات المطروحة والتي تقودها الممارسات المعرفية والاجتماعية، ويختص بالمعرفة المنتجة في سياق التطبيق، تعدد التخصصات، عدم التجانس والتنوع التنظيمي، تعزيز المساءلة الاجتماعية و نظام مراقبة الجودة على نطاق أوسع(</w:t>
      </w:r>
      <w:r w:rsidRPr="00272E99">
        <w:rPr>
          <w:rFonts w:ascii="Simplified Arabic" w:hAnsi="Simplified Arabic" w:cs="Simplified Arabic"/>
          <w:sz w:val="28"/>
          <w:szCs w:val="28"/>
          <w:lang w:bidi="ar-DZ"/>
        </w:rPr>
        <w:t>Gibbons, 1998, p. 6</w:t>
      </w:r>
      <w:r w:rsidRPr="00272E99">
        <w:rPr>
          <w:rFonts w:ascii="Simplified Arabic" w:hAnsi="Simplified Arabic" w:cs="Simplified Arabic"/>
          <w:sz w:val="28"/>
          <w:szCs w:val="28"/>
          <w:rtl/>
          <w:lang w:bidi="ar-DZ"/>
        </w:rPr>
        <w:t>) ؛ وقد يتناسب هذا النوع من إنتاج المعرفة مع نموذج نابليون للتعليم العالي ، على الرغم من أنه يتبع تعليمات متعددة التخصصات (</w:t>
      </w:r>
      <w:r w:rsidRPr="00272E99">
        <w:rPr>
          <w:rFonts w:ascii="Simplified Arabic" w:hAnsi="Simplified Arabic" w:cs="Simplified Arabic"/>
          <w:sz w:val="28"/>
          <w:szCs w:val="28"/>
          <w:lang w:bidi="ar-DZ"/>
        </w:rPr>
        <w:t xml:space="preserve">Sam &amp; van der </w:t>
      </w:r>
      <w:proofErr w:type="spellStart"/>
      <w:r w:rsidRPr="00272E99">
        <w:rPr>
          <w:rFonts w:ascii="Simplified Arabic" w:hAnsi="Simplified Arabic" w:cs="Simplified Arabic"/>
          <w:sz w:val="28"/>
          <w:szCs w:val="28"/>
          <w:lang w:bidi="ar-DZ"/>
        </w:rPr>
        <w:t>Sijde</w:t>
      </w:r>
      <w:proofErr w:type="spellEnd"/>
      <w:r w:rsidRPr="00272E99">
        <w:rPr>
          <w:rFonts w:ascii="Simplified Arabic" w:hAnsi="Simplified Arabic" w:cs="Simplified Arabic"/>
          <w:sz w:val="28"/>
          <w:szCs w:val="28"/>
          <w:lang w:bidi="ar-DZ"/>
        </w:rPr>
        <w:t>, 2014, p. 8</w:t>
      </w:r>
      <w:r w:rsidRPr="00272E99">
        <w:rPr>
          <w:rFonts w:ascii="Simplified Arabic" w:hAnsi="Simplified Arabic" w:cs="Simplified Arabic"/>
          <w:sz w:val="28"/>
          <w:szCs w:val="28"/>
          <w:rtl/>
          <w:lang w:bidi="ar-DZ"/>
        </w:rPr>
        <w:t>). نظرا لتطور النظام البيئي للبحث والتعليم والابتكار فقد تم توسيع النمط 1 والنمط 2 مع التركيز على التعاون والتنمية المشتركة و تم تحديد نظام انتاج المعرفة للنمط 3 المبني على الناس ، الثقافة والتكنولوجيا، هذه العوامل التي تتجمع بين مختلف القطاعات سواء العامة أو الخاصة (الحكومة والجامعة والصناعة وكيانات إنتاج المعرفة غير الحكومية وحتى  كيانات المجتمع المدني الأخرى والمؤسسات وأصحاب المصلحة) لتحفيز الابداع والابتكار و دعم الاختراع عبر التخصصات العلمية والتكنولوجية بهدف انتاج المعرفة، نشرها واستخدامها (</w:t>
      </w:r>
      <w:proofErr w:type="spellStart"/>
      <w:r w:rsidRPr="00272E99">
        <w:rPr>
          <w:rFonts w:ascii="Simplified Arabic" w:hAnsi="Simplified Arabic" w:cs="Simplified Arabic"/>
          <w:sz w:val="28"/>
          <w:szCs w:val="28"/>
          <w:lang w:bidi="ar-DZ"/>
        </w:rPr>
        <w:t>Carayannis</w:t>
      </w:r>
      <w:proofErr w:type="spellEnd"/>
      <w:r w:rsidRPr="00272E99">
        <w:rPr>
          <w:rFonts w:ascii="Simplified Arabic" w:hAnsi="Simplified Arabic" w:cs="Simplified Arabic"/>
          <w:sz w:val="28"/>
          <w:szCs w:val="28"/>
          <w:lang w:bidi="ar-DZ"/>
        </w:rPr>
        <w:t xml:space="preserve"> et al., 2012, p. 330</w:t>
      </w:r>
      <w:r w:rsidRPr="00272E99">
        <w:rPr>
          <w:rFonts w:ascii="Simplified Arabic" w:hAnsi="Simplified Arabic" w:cs="Simplified Arabic"/>
          <w:sz w:val="28"/>
          <w:szCs w:val="28"/>
          <w:rtl/>
          <w:lang w:bidi="ar-DZ"/>
        </w:rPr>
        <w:t>).</w:t>
      </w:r>
    </w:p>
    <w:p w14:paraId="7AA2475A" w14:textId="04CE09FC" w:rsidR="00426B66" w:rsidRPr="00272E99" w:rsidRDefault="00272E99" w:rsidP="00272E99">
      <w:pPr>
        <w:spacing w:after="0"/>
        <w:ind w:firstLine="566"/>
        <w:jc w:val="lowKashida"/>
        <w:rPr>
          <w:rFonts w:ascii="Simplified Arabic" w:hAnsi="Simplified Arabic" w:cs="Simplified Arabic"/>
          <w:sz w:val="28"/>
          <w:szCs w:val="28"/>
          <w:rtl/>
          <w:lang w:bidi="ar-DZ"/>
        </w:rPr>
      </w:pPr>
      <w:r w:rsidRPr="00272E99">
        <w:rPr>
          <w:rFonts w:ascii="Simplified Arabic" w:hAnsi="Simplified Arabic" w:cs="Simplified Arabic"/>
          <w:sz w:val="28"/>
          <w:szCs w:val="28"/>
          <w:rtl/>
          <w:lang w:bidi="ar-DZ"/>
        </w:rPr>
        <w:lastRenderedPageBreak/>
        <w:t>فالنمط 1 هو نمط يرتكز على البحث الأكاديمي لإنتاج المعارف من طرف الباحثين الذين يكونون مراقبين محايدين بحيث يتميز النمط بالانضباط وتركيزه على تخصص واحد وأين يتم التحقق من المعرفة وصحتها من خلال المنطق والقياس؛ أما النمط 2 فيعتمد على البحث في سياق التطبيق ويشمل مجموعة من الباحثين من مختلف التخصصات الذين يكونون مسؤولون اجتماعيا وممثلين ووُكلاء للتغيير وأين يتم التحقق من مدى سلامة المعرفة من خلال العمليات التجريبية والتعاونية والمتعددة التخصصات (</w:t>
      </w:r>
      <w:r w:rsidRPr="00272E99">
        <w:rPr>
          <w:rFonts w:ascii="Simplified Arabic" w:hAnsi="Simplified Arabic" w:cs="Simplified Arabic"/>
          <w:sz w:val="28"/>
          <w:szCs w:val="28"/>
          <w:lang w:bidi="ar-DZ"/>
        </w:rPr>
        <w:t xml:space="preserve">Brydon-Miller &amp; </w:t>
      </w:r>
      <w:proofErr w:type="spellStart"/>
      <w:r w:rsidRPr="00272E99">
        <w:rPr>
          <w:rFonts w:ascii="Simplified Arabic" w:hAnsi="Simplified Arabic" w:cs="Simplified Arabic"/>
          <w:sz w:val="28"/>
          <w:szCs w:val="28"/>
          <w:lang w:bidi="ar-DZ"/>
        </w:rPr>
        <w:t>Coghlan</w:t>
      </w:r>
      <w:proofErr w:type="spellEnd"/>
      <w:r w:rsidRPr="00272E99">
        <w:rPr>
          <w:rFonts w:ascii="Simplified Arabic" w:hAnsi="Simplified Arabic" w:cs="Simplified Arabic"/>
          <w:sz w:val="28"/>
          <w:szCs w:val="28"/>
          <w:lang w:bidi="ar-DZ"/>
        </w:rPr>
        <w:t>, 2014, p. 226</w:t>
      </w:r>
      <w:r w:rsidRPr="00272E99">
        <w:rPr>
          <w:rFonts w:ascii="Simplified Arabic" w:hAnsi="Simplified Arabic" w:cs="Simplified Arabic"/>
          <w:sz w:val="28"/>
          <w:szCs w:val="28"/>
          <w:rtl/>
          <w:lang w:bidi="ar-DZ"/>
        </w:rPr>
        <w:t xml:space="preserve">) أما النمط 3 فهو الذي دمج بين النمطين 1 و2 مع الأخذ بالاعتبار تغيرات البيئة التي أولت الابتكار أهمية قصوى وحيث يعتمد النمط 3 على الأوساط الإبداعية ورجال الأعمال والموظفين، و على مجموعات المعرفة ، وشبكات الابتكار ، والجامعات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 والمؤسسات الأكاديمية إضافة </w:t>
      </w:r>
      <w:proofErr w:type="spellStart"/>
      <w:r w:rsidRPr="00272E99">
        <w:rPr>
          <w:rFonts w:ascii="Simplified Arabic" w:hAnsi="Simplified Arabic" w:cs="Simplified Arabic"/>
          <w:sz w:val="28"/>
          <w:szCs w:val="28"/>
          <w:rtl/>
          <w:lang w:bidi="ar-DZ"/>
        </w:rPr>
        <w:t>لايلاء</w:t>
      </w:r>
      <w:proofErr w:type="spellEnd"/>
      <w:r w:rsidRPr="00272E99">
        <w:rPr>
          <w:rFonts w:ascii="Simplified Arabic" w:hAnsi="Simplified Arabic" w:cs="Simplified Arabic"/>
          <w:sz w:val="28"/>
          <w:szCs w:val="28"/>
          <w:rtl/>
          <w:lang w:bidi="ar-DZ"/>
        </w:rPr>
        <w:t xml:space="preserve"> الاهتمام في تحديد مفاهيمه على اللولب الثلاثي، الرباعي والخماسي </w:t>
      </w:r>
      <w:proofErr w:type="gramStart"/>
      <w:r w:rsidRPr="00272E99">
        <w:rPr>
          <w:rFonts w:ascii="Simplified Arabic" w:hAnsi="Simplified Arabic" w:cs="Simplified Arabic"/>
          <w:sz w:val="28"/>
          <w:szCs w:val="28"/>
          <w:rtl/>
          <w:lang w:bidi="ar-DZ"/>
        </w:rPr>
        <w:t>للابتكار(</w:t>
      </w:r>
      <w:proofErr w:type="spellStart"/>
      <w:proofErr w:type="gramEnd"/>
      <w:r w:rsidRPr="00272E99">
        <w:rPr>
          <w:rFonts w:ascii="Simplified Arabic" w:hAnsi="Simplified Arabic" w:cs="Simplified Arabic"/>
          <w:sz w:val="28"/>
          <w:szCs w:val="28"/>
          <w:lang w:bidi="ar-DZ"/>
        </w:rPr>
        <w:t>Peris</w:t>
      </w:r>
      <w:proofErr w:type="spellEnd"/>
      <w:r w:rsidRPr="00272E99">
        <w:rPr>
          <w:rFonts w:ascii="Simplified Arabic" w:hAnsi="Simplified Arabic" w:cs="Simplified Arabic"/>
          <w:sz w:val="28"/>
          <w:szCs w:val="28"/>
          <w:lang w:bidi="ar-DZ"/>
        </w:rPr>
        <w:t xml:space="preserve">-Ortiz et al., 2016, p. 3; Zhou &amp; </w:t>
      </w:r>
      <w:proofErr w:type="spellStart"/>
      <w:r w:rsidRPr="00272E99">
        <w:rPr>
          <w:rFonts w:ascii="Simplified Arabic" w:hAnsi="Simplified Arabic" w:cs="Simplified Arabic"/>
          <w:sz w:val="28"/>
          <w:szCs w:val="28"/>
          <w:lang w:bidi="ar-DZ"/>
        </w:rPr>
        <w:t>Nunes</w:t>
      </w:r>
      <w:proofErr w:type="spellEnd"/>
      <w:r w:rsidRPr="00272E99">
        <w:rPr>
          <w:rFonts w:ascii="Simplified Arabic" w:hAnsi="Simplified Arabic" w:cs="Simplified Arabic"/>
          <w:sz w:val="28"/>
          <w:szCs w:val="28"/>
          <w:lang w:bidi="ar-DZ"/>
        </w:rPr>
        <w:t>, 2015, p. 39</w:t>
      </w:r>
      <w:r w:rsidRPr="00272E99">
        <w:rPr>
          <w:rFonts w:ascii="Simplified Arabic" w:hAnsi="Simplified Arabic" w:cs="Simplified Arabic"/>
          <w:sz w:val="28"/>
          <w:szCs w:val="28"/>
          <w:rtl/>
          <w:lang w:bidi="ar-DZ"/>
        </w:rPr>
        <w:t>).</w:t>
      </w:r>
    </w:p>
    <w:p w14:paraId="3164909D" w14:textId="77777777" w:rsidR="00272E99" w:rsidRPr="00272E99" w:rsidRDefault="00272E99" w:rsidP="00272E99">
      <w:pPr>
        <w:spacing w:after="0"/>
        <w:ind w:left="49"/>
        <w:jc w:val="both"/>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ج</w:t>
      </w:r>
      <w:r w:rsidRPr="00426B66">
        <w:rPr>
          <w:rFonts w:ascii="Simplified Arabic" w:eastAsia="Times New Roman" w:hAnsi="Simplified Arabic" w:cs="Simplified Arabic"/>
          <w:b/>
          <w:bCs/>
          <w:sz w:val="28"/>
          <w:szCs w:val="28"/>
          <w:rtl/>
          <w:lang w:val="fr-FR" w:eastAsia="fr-FR" w:bidi="ar-DZ"/>
        </w:rPr>
        <w:t>‌</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proofErr w:type="gramStart"/>
      <w:r w:rsidRPr="00272E99">
        <w:rPr>
          <w:rFonts w:ascii="Simplified Arabic" w:eastAsia="Times New Roman" w:hAnsi="Simplified Arabic" w:cs="Simplified Arabic"/>
          <w:b/>
          <w:bCs/>
          <w:sz w:val="28"/>
          <w:szCs w:val="28"/>
          <w:rtl/>
          <w:lang w:val="fr-FR" w:eastAsia="fr-FR" w:bidi="ar-DZ"/>
        </w:rPr>
        <w:t>دور</w:t>
      </w:r>
      <w:proofErr w:type="gramEnd"/>
      <w:r w:rsidRPr="00272E99">
        <w:rPr>
          <w:rFonts w:ascii="Simplified Arabic" w:eastAsia="Times New Roman" w:hAnsi="Simplified Arabic" w:cs="Simplified Arabic"/>
          <w:b/>
          <w:bCs/>
          <w:sz w:val="28"/>
          <w:szCs w:val="28"/>
          <w:rtl/>
          <w:lang w:val="fr-FR" w:eastAsia="fr-FR" w:bidi="ar-DZ"/>
        </w:rPr>
        <w:t xml:space="preserve"> الجامعة في مجتمع المعرفة:</w:t>
      </w:r>
      <w:r>
        <w:rPr>
          <w:rFonts w:ascii="Simplified Arabic" w:eastAsia="Times New Roman" w:hAnsi="Simplified Arabic" w:cs="Simplified Arabic" w:hint="cs"/>
          <w:b/>
          <w:bCs/>
          <w:sz w:val="28"/>
          <w:szCs w:val="28"/>
          <w:rtl/>
          <w:lang w:val="fr-FR" w:eastAsia="fr-FR" w:bidi="ar-DZ"/>
        </w:rPr>
        <w:t xml:space="preserve"> </w:t>
      </w:r>
      <w:r w:rsidRPr="00272E99">
        <w:rPr>
          <w:rFonts w:ascii="Simplified Arabic" w:eastAsia="Times New Roman" w:hAnsi="Simplified Arabic" w:cs="Simplified Arabic"/>
          <w:sz w:val="28"/>
          <w:szCs w:val="28"/>
          <w:rtl/>
          <w:lang w:val="fr-FR" w:eastAsia="fr-FR" w:bidi="ar-DZ"/>
        </w:rPr>
        <w:t>قد تم توسيع دور الجامعة وأصبحت بموقع حاسم وصعب في قيادة مبادرات الابتكار(</w:t>
      </w:r>
      <w:proofErr w:type="spellStart"/>
      <w:r w:rsidRPr="00272E99">
        <w:rPr>
          <w:rFonts w:ascii="Simplified Arabic" w:eastAsia="Times New Roman" w:hAnsi="Simplified Arabic" w:cs="Simplified Arabic"/>
          <w:sz w:val="28"/>
          <w:szCs w:val="28"/>
          <w:lang w:val="fr-FR" w:eastAsia="fr-FR" w:bidi="ar-DZ"/>
        </w:rPr>
        <w:t>Etzkowitz</w:t>
      </w:r>
      <w:proofErr w:type="spellEnd"/>
      <w:r w:rsidRPr="00272E99">
        <w:rPr>
          <w:rFonts w:ascii="Simplified Arabic" w:eastAsia="Times New Roman" w:hAnsi="Simplified Arabic" w:cs="Simplified Arabic"/>
          <w:sz w:val="28"/>
          <w:szCs w:val="28"/>
          <w:lang w:val="fr-FR" w:eastAsia="fr-FR" w:bidi="ar-DZ"/>
        </w:rPr>
        <w:t xml:space="preserve"> &amp; </w:t>
      </w:r>
      <w:proofErr w:type="spellStart"/>
      <w:r w:rsidRPr="00272E99">
        <w:rPr>
          <w:rFonts w:ascii="Simplified Arabic" w:eastAsia="Times New Roman" w:hAnsi="Simplified Arabic" w:cs="Simplified Arabic"/>
          <w:sz w:val="28"/>
          <w:szCs w:val="28"/>
          <w:lang w:val="fr-FR" w:eastAsia="fr-FR" w:bidi="ar-DZ"/>
        </w:rPr>
        <w:t>Leydesdorff</w:t>
      </w:r>
      <w:proofErr w:type="spellEnd"/>
      <w:r w:rsidRPr="00272E99">
        <w:rPr>
          <w:rFonts w:ascii="Simplified Arabic" w:eastAsia="Times New Roman" w:hAnsi="Simplified Arabic" w:cs="Simplified Arabic"/>
          <w:sz w:val="28"/>
          <w:szCs w:val="28"/>
          <w:lang w:val="fr-FR" w:eastAsia="fr-FR" w:bidi="ar-DZ"/>
        </w:rPr>
        <w:t>, 2000, p. 109</w:t>
      </w:r>
      <w:r w:rsidRPr="00272E99">
        <w:rPr>
          <w:rFonts w:ascii="Simplified Arabic" w:eastAsia="Times New Roman" w:hAnsi="Simplified Arabic" w:cs="Simplified Arabic"/>
          <w:sz w:val="28"/>
          <w:szCs w:val="28"/>
          <w:rtl/>
          <w:lang w:val="fr-FR" w:eastAsia="fr-FR" w:bidi="ar-DZ"/>
        </w:rPr>
        <w:t>) في ظل الاقتصاد القائم على المعرفة  وتكنولوجيا المعلومات والقدرة التنافسية العالمية فإضافة إلى وظيفة الحفاظ على المعرفة ونقلها توسعت مهامها لتشمل انتاج معرفة جديدة ومؤخرا استغلال المعرفة للابتكار (</w:t>
      </w:r>
      <w:proofErr w:type="spellStart"/>
      <w:r w:rsidRPr="00272E99">
        <w:rPr>
          <w:rFonts w:ascii="Simplified Arabic" w:eastAsia="Times New Roman" w:hAnsi="Simplified Arabic" w:cs="Simplified Arabic"/>
          <w:sz w:val="28"/>
          <w:szCs w:val="28"/>
          <w:lang w:val="fr-FR" w:eastAsia="fr-FR" w:bidi="ar-DZ"/>
        </w:rPr>
        <w:t>Etzkowitz</w:t>
      </w:r>
      <w:proofErr w:type="spellEnd"/>
      <w:r w:rsidRPr="00272E99">
        <w:rPr>
          <w:rFonts w:ascii="Simplified Arabic" w:eastAsia="Times New Roman" w:hAnsi="Simplified Arabic" w:cs="Simplified Arabic"/>
          <w:sz w:val="28"/>
          <w:szCs w:val="28"/>
          <w:lang w:val="fr-FR" w:eastAsia="fr-FR" w:bidi="ar-DZ"/>
        </w:rPr>
        <w:t xml:space="preserve"> &amp; </w:t>
      </w:r>
      <w:proofErr w:type="spellStart"/>
      <w:r w:rsidRPr="00272E99">
        <w:rPr>
          <w:rFonts w:ascii="Simplified Arabic" w:eastAsia="Times New Roman" w:hAnsi="Simplified Arabic" w:cs="Simplified Arabic"/>
          <w:sz w:val="28"/>
          <w:szCs w:val="28"/>
          <w:lang w:val="fr-FR" w:eastAsia="fr-FR" w:bidi="ar-DZ"/>
        </w:rPr>
        <w:t>Dzisah</w:t>
      </w:r>
      <w:proofErr w:type="spellEnd"/>
      <w:r w:rsidRPr="00272E99">
        <w:rPr>
          <w:rFonts w:ascii="Simplified Arabic" w:eastAsia="Times New Roman" w:hAnsi="Simplified Arabic" w:cs="Simplified Arabic"/>
          <w:sz w:val="28"/>
          <w:szCs w:val="28"/>
          <w:lang w:val="fr-FR" w:eastAsia="fr-FR" w:bidi="ar-DZ"/>
        </w:rPr>
        <w:t xml:space="preserve">, 2007, p. 3; </w:t>
      </w:r>
      <w:proofErr w:type="spellStart"/>
      <w:r w:rsidRPr="00272E99">
        <w:rPr>
          <w:rFonts w:ascii="Simplified Arabic" w:eastAsia="Times New Roman" w:hAnsi="Simplified Arabic" w:cs="Simplified Arabic"/>
          <w:sz w:val="28"/>
          <w:szCs w:val="28"/>
          <w:lang w:val="fr-FR" w:eastAsia="fr-FR" w:bidi="ar-DZ"/>
        </w:rPr>
        <w:t>Etzkowitz</w:t>
      </w:r>
      <w:proofErr w:type="spellEnd"/>
      <w:r w:rsidRPr="00272E99">
        <w:rPr>
          <w:rFonts w:ascii="Simplified Arabic" w:eastAsia="Times New Roman" w:hAnsi="Simplified Arabic" w:cs="Simplified Arabic"/>
          <w:sz w:val="28"/>
          <w:szCs w:val="28"/>
          <w:lang w:val="fr-FR" w:eastAsia="fr-FR" w:bidi="ar-DZ"/>
        </w:rPr>
        <w:t xml:space="preserve"> &amp; Zhou, 2007, p. 1</w:t>
      </w:r>
      <w:r w:rsidRPr="00272E99">
        <w:rPr>
          <w:rFonts w:ascii="Simplified Arabic" w:eastAsia="Times New Roman" w:hAnsi="Simplified Arabic" w:cs="Simplified Arabic"/>
          <w:sz w:val="28"/>
          <w:szCs w:val="28"/>
          <w:rtl/>
          <w:lang w:val="fr-FR" w:eastAsia="fr-FR" w:bidi="ar-DZ"/>
        </w:rPr>
        <w:t>) وهذا لتتكيف مع التغيرات الاقتصادية-الاجتماعية-السياسية التي حدثت بالمجتمع في ظل اقتصاد المعرفة (</w:t>
      </w:r>
      <w:r w:rsidRPr="00272E99">
        <w:rPr>
          <w:rFonts w:ascii="Simplified Arabic" w:eastAsia="Times New Roman" w:hAnsi="Simplified Arabic" w:cs="Simplified Arabic"/>
          <w:sz w:val="28"/>
          <w:szCs w:val="28"/>
          <w:lang w:val="fr-FR" w:eastAsia="fr-FR" w:bidi="ar-DZ"/>
        </w:rPr>
        <w:t>Mok, 2005, p. 539</w:t>
      </w:r>
      <w:r w:rsidRPr="00272E99">
        <w:rPr>
          <w:rFonts w:ascii="Simplified Arabic" w:eastAsia="Times New Roman" w:hAnsi="Simplified Arabic" w:cs="Simplified Arabic"/>
          <w:sz w:val="28"/>
          <w:szCs w:val="28"/>
          <w:rtl/>
          <w:lang w:val="fr-FR" w:eastAsia="fr-FR" w:bidi="ar-DZ"/>
        </w:rPr>
        <w:t>)؛ وحيث تم إحداث ثورة ثانية أكاديمية (</w:t>
      </w:r>
      <w:proofErr w:type="spellStart"/>
      <w:r w:rsidRPr="00272E99">
        <w:rPr>
          <w:rFonts w:ascii="Simplified Arabic" w:eastAsia="Times New Roman" w:hAnsi="Simplified Arabic" w:cs="Simplified Arabic"/>
          <w:sz w:val="28"/>
          <w:szCs w:val="28"/>
          <w:lang w:val="fr-FR" w:eastAsia="fr-FR" w:bidi="ar-DZ"/>
        </w:rPr>
        <w:t>Leydesdorff</w:t>
      </w:r>
      <w:proofErr w:type="spellEnd"/>
      <w:r w:rsidRPr="00272E99">
        <w:rPr>
          <w:rFonts w:ascii="Simplified Arabic" w:eastAsia="Times New Roman" w:hAnsi="Simplified Arabic" w:cs="Simplified Arabic"/>
          <w:sz w:val="28"/>
          <w:szCs w:val="28"/>
          <w:lang w:val="fr-FR" w:eastAsia="fr-FR" w:bidi="ar-DZ"/>
        </w:rPr>
        <w:t xml:space="preserve"> &amp; </w:t>
      </w:r>
      <w:proofErr w:type="spellStart"/>
      <w:r w:rsidRPr="00272E99">
        <w:rPr>
          <w:rFonts w:ascii="Simplified Arabic" w:eastAsia="Times New Roman" w:hAnsi="Simplified Arabic" w:cs="Simplified Arabic"/>
          <w:sz w:val="28"/>
          <w:szCs w:val="28"/>
          <w:lang w:val="fr-FR" w:eastAsia="fr-FR" w:bidi="ar-DZ"/>
        </w:rPr>
        <w:t>Etzkowitz</w:t>
      </w:r>
      <w:proofErr w:type="spellEnd"/>
      <w:r w:rsidRPr="00272E99">
        <w:rPr>
          <w:rFonts w:ascii="Simplified Arabic" w:eastAsia="Times New Roman" w:hAnsi="Simplified Arabic" w:cs="Simplified Arabic"/>
          <w:sz w:val="28"/>
          <w:szCs w:val="28"/>
          <w:lang w:val="fr-FR" w:eastAsia="fr-FR" w:bidi="ar-DZ"/>
        </w:rPr>
        <w:t>, 2001, p. 18</w:t>
      </w:r>
      <w:r w:rsidRPr="00272E99">
        <w:rPr>
          <w:rFonts w:ascii="Simplified Arabic" w:eastAsia="Times New Roman" w:hAnsi="Simplified Arabic" w:cs="Simplified Arabic"/>
          <w:sz w:val="28"/>
          <w:szCs w:val="28"/>
          <w:rtl/>
          <w:lang w:val="fr-FR" w:eastAsia="fr-FR" w:bidi="ar-DZ"/>
        </w:rPr>
        <w:t>) نتج عنها المشاركة في التنمية الاقتصادية والاجتماعية كمهمة ثالثة (</w:t>
      </w:r>
      <w:proofErr w:type="spellStart"/>
      <w:r w:rsidRPr="00272E99">
        <w:rPr>
          <w:rFonts w:ascii="Simplified Arabic" w:eastAsia="Times New Roman" w:hAnsi="Simplified Arabic" w:cs="Simplified Arabic"/>
          <w:sz w:val="28"/>
          <w:szCs w:val="28"/>
          <w:lang w:val="fr-FR" w:eastAsia="fr-FR" w:bidi="ar-DZ"/>
        </w:rPr>
        <w:t>Etzkowitz</w:t>
      </w:r>
      <w:proofErr w:type="spellEnd"/>
      <w:r w:rsidRPr="00272E99">
        <w:rPr>
          <w:rFonts w:ascii="Simplified Arabic" w:eastAsia="Times New Roman" w:hAnsi="Simplified Arabic" w:cs="Simplified Arabic"/>
          <w:sz w:val="28"/>
          <w:szCs w:val="28"/>
          <w:lang w:val="fr-FR" w:eastAsia="fr-FR" w:bidi="ar-DZ"/>
        </w:rPr>
        <w:t>, 2003, p. 300</w:t>
      </w:r>
      <w:r w:rsidRPr="00272E99">
        <w:rPr>
          <w:rFonts w:ascii="Simplified Arabic" w:eastAsia="Times New Roman" w:hAnsi="Simplified Arabic" w:cs="Simplified Arabic"/>
          <w:sz w:val="28"/>
          <w:szCs w:val="28"/>
          <w:rtl/>
          <w:lang w:val="fr-FR" w:eastAsia="fr-FR" w:bidi="ar-DZ"/>
        </w:rPr>
        <w:t>) لقطاع التعليم العالي مـــن خــلال زيادة التفاعـــل مـــع بيئة الأعمـــال (</w:t>
      </w:r>
      <w:proofErr w:type="spellStart"/>
      <w:r w:rsidRPr="00272E99">
        <w:rPr>
          <w:rFonts w:ascii="Simplified Arabic" w:eastAsia="Times New Roman" w:hAnsi="Simplified Arabic" w:cs="Simplified Arabic"/>
          <w:sz w:val="28"/>
          <w:szCs w:val="28"/>
          <w:lang w:val="fr-FR" w:eastAsia="fr-FR" w:bidi="ar-DZ"/>
        </w:rPr>
        <w:t>Diaconu</w:t>
      </w:r>
      <w:proofErr w:type="spellEnd"/>
      <w:r w:rsidRPr="00272E99">
        <w:rPr>
          <w:rFonts w:ascii="Simplified Arabic" w:eastAsia="Times New Roman" w:hAnsi="Simplified Arabic" w:cs="Simplified Arabic"/>
          <w:sz w:val="28"/>
          <w:szCs w:val="28"/>
          <w:lang w:val="fr-FR" w:eastAsia="fr-FR" w:bidi="ar-DZ"/>
        </w:rPr>
        <w:t xml:space="preserve"> &amp; </w:t>
      </w:r>
      <w:proofErr w:type="spellStart"/>
      <w:r w:rsidRPr="00272E99">
        <w:rPr>
          <w:rFonts w:ascii="Simplified Arabic" w:eastAsia="Times New Roman" w:hAnsi="Simplified Arabic" w:cs="Simplified Arabic"/>
          <w:sz w:val="28"/>
          <w:szCs w:val="28"/>
          <w:lang w:val="fr-FR" w:eastAsia="fr-FR" w:bidi="ar-DZ"/>
        </w:rPr>
        <w:t>Dutu</w:t>
      </w:r>
      <w:proofErr w:type="spellEnd"/>
      <w:r w:rsidRPr="00272E99">
        <w:rPr>
          <w:rFonts w:ascii="Simplified Arabic" w:eastAsia="Times New Roman" w:hAnsi="Simplified Arabic" w:cs="Simplified Arabic"/>
          <w:sz w:val="28"/>
          <w:szCs w:val="28"/>
          <w:lang w:val="fr-FR" w:eastAsia="fr-FR" w:bidi="ar-DZ"/>
        </w:rPr>
        <w:t>, 2014, p. 24</w:t>
      </w:r>
      <w:r w:rsidRPr="00272E99">
        <w:rPr>
          <w:rFonts w:ascii="Simplified Arabic" w:eastAsia="Times New Roman" w:hAnsi="Simplified Arabic" w:cs="Simplified Arabic"/>
          <w:sz w:val="28"/>
          <w:szCs w:val="28"/>
          <w:rtl/>
          <w:lang w:val="fr-FR" w:eastAsia="fr-FR" w:bidi="ar-DZ"/>
        </w:rPr>
        <w:t xml:space="preserve">). </w:t>
      </w:r>
    </w:p>
    <w:p w14:paraId="7A0CA6E8" w14:textId="77777777" w:rsidR="00272E99" w:rsidRPr="00272E99" w:rsidRDefault="00272E99" w:rsidP="00272E99">
      <w:pPr>
        <w:spacing w:after="0"/>
        <w:ind w:firstLine="566"/>
        <w:jc w:val="lowKashida"/>
        <w:rPr>
          <w:rFonts w:ascii="Simplified Arabic" w:hAnsi="Simplified Arabic" w:cs="Simplified Arabic"/>
          <w:sz w:val="28"/>
          <w:szCs w:val="28"/>
          <w:rtl/>
          <w:lang w:bidi="ar-DZ"/>
        </w:rPr>
      </w:pPr>
      <w:r w:rsidRPr="00272E99">
        <w:rPr>
          <w:rFonts w:ascii="Simplified Arabic" w:hAnsi="Simplified Arabic" w:cs="Simplified Arabic"/>
          <w:sz w:val="28"/>
          <w:szCs w:val="28"/>
          <w:rtl/>
          <w:lang w:bidi="ar-DZ"/>
        </w:rPr>
        <w:t xml:space="preserve">المهمة </w:t>
      </w:r>
      <w:proofErr w:type="gramStart"/>
      <w:r w:rsidRPr="00272E99">
        <w:rPr>
          <w:rFonts w:ascii="Simplified Arabic" w:hAnsi="Simplified Arabic" w:cs="Simplified Arabic"/>
          <w:sz w:val="28"/>
          <w:szCs w:val="28"/>
          <w:rtl/>
          <w:lang w:bidi="ar-DZ"/>
        </w:rPr>
        <w:t>الثالثة</w:t>
      </w:r>
      <w:proofErr w:type="gramEnd"/>
      <w:r w:rsidRPr="00272E99">
        <w:rPr>
          <w:rFonts w:ascii="Simplified Arabic" w:hAnsi="Simplified Arabic" w:cs="Simplified Arabic"/>
          <w:sz w:val="28"/>
          <w:szCs w:val="28"/>
          <w:rtl/>
          <w:lang w:bidi="ar-DZ"/>
        </w:rPr>
        <w:t xml:space="preserve"> للجامعة و يمكن اعتباره مصطلح غير واضح المعالم حاليا ومتعدد التفسيرات (</w:t>
      </w:r>
      <w:proofErr w:type="spellStart"/>
      <w:r w:rsidRPr="00272E99">
        <w:rPr>
          <w:rFonts w:ascii="Simplified Arabic" w:hAnsi="Simplified Arabic" w:cs="Simplified Arabic"/>
          <w:sz w:val="28"/>
          <w:szCs w:val="28"/>
          <w:lang w:bidi="ar-DZ"/>
        </w:rPr>
        <w:t>Vorley</w:t>
      </w:r>
      <w:proofErr w:type="spellEnd"/>
      <w:r w:rsidRPr="00272E99">
        <w:rPr>
          <w:rFonts w:ascii="Simplified Arabic" w:hAnsi="Simplified Arabic" w:cs="Simplified Arabic"/>
          <w:sz w:val="28"/>
          <w:szCs w:val="28"/>
          <w:lang w:bidi="ar-DZ"/>
        </w:rPr>
        <w:t xml:space="preserve"> &amp; </w:t>
      </w:r>
      <w:proofErr w:type="spellStart"/>
      <w:r w:rsidRPr="00272E99">
        <w:rPr>
          <w:rFonts w:ascii="Simplified Arabic" w:hAnsi="Simplified Arabic" w:cs="Simplified Arabic"/>
          <w:sz w:val="28"/>
          <w:szCs w:val="28"/>
          <w:lang w:bidi="ar-DZ"/>
        </w:rPr>
        <w:t>Nelles</w:t>
      </w:r>
      <w:proofErr w:type="spellEnd"/>
      <w:r w:rsidRPr="00272E99">
        <w:rPr>
          <w:rFonts w:ascii="Simplified Arabic" w:hAnsi="Simplified Arabic" w:cs="Simplified Arabic"/>
          <w:sz w:val="28"/>
          <w:szCs w:val="28"/>
          <w:lang w:bidi="ar-DZ"/>
        </w:rPr>
        <w:t>, 2009, p. 284</w:t>
      </w:r>
      <w:r w:rsidRPr="00272E99">
        <w:rPr>
          <w:rFonts w:ascii="Simplified Arabic" w:hAnsi="Simplified Arabic" w:cs="Simplified Arabic"/>
          <w:sz w:val="28"/>
          <w:szCs w:val="28"/>
          <w:rtl/>
          <w:lang w:bidi="ar-DZ"/>
        </w:rPr>
        <w:t>) ويمكن تعريفها بشكل واسع أنها جميع الأنشطة التي يقوم بها القطاع باستثناء التدريس والبحث التقليدي (</w:t>
      </w:r>
      <w:r w:rsidRPr="00272E99">
        <w:rPr>
          <w:rFonts w:ascii="Simplified Arabic" w:hAnsi="Simplified Arabic" w:cs="Simplified Arabic"/>
          <w:sz w:val="28"/>
          <w:szCs w:val="28"/>
          <w:lang w:bidi="ar-DZ"/>
        </w:rPr>
        <w:t xml:space="preserve">Sam &amp; van der </w:t>
      </w:r>
      <w:proofErr w:type="spellStart"/>
      <w:r w:rsidRPr="00272E99">
        <w:rPr>
          <w:rFonts w:ascii="Simplified Arabic" w:hAnsi="Simplified Arabic" w:cs="Simplified Arabic"/>
          <w:sz w:val="28"/>
          <w:szCs w:val="28"/>
          <w:lang w:bidi="ar-DZ"/>
        </w:rPr>
        <w:t>Sijde</w:t>
      </w:r>
      <w:proofErr w:type="spellEnd"/>
      <w:r w:rsidRPr="00272E99">
        <w:rPr>
          <w:rFonts w:ascii="Simplified Arabic" w:hAnsi="Simplified Arabic" w:cs="Simplified Arabic"/>
          <w:sz w:val="28"/>
          <w:szCs w:val="28"/>
          <w:lang w:bidi="ar-DZ"/>
        </w:rPr>
        <w:t>, 2014, p. 10</w:t>
      </w:r>
      <w:r w:rsidRPr="00272E99">
        <w:rPr>
          <w:rFonts w:ascii="Simplified Arabic" w:hAnsi="Simplified Arabic" w:cs="Simplified Arabic"/>
          <w:sz w:val="28"/>
          <w:szCs w:val="28"/>
          <w:rtl/>
          <w:lang w:bidi="ar-DZ"/>
        </w:rPr>
        <w:t>) و على نحو ضيق تم ربطها بالتعاون بين الجامعة وقطاع الأعمال (</w:t>
      </w:r>
      <w:proofErr w:type="spellStart"/>
      <w:r w:rsidRPr="00272E99">
        <w:rPr>
          <w:rFonts w:ascii="Simplified Arabic" w:hAnsi="Simplified Arabic" w:cs="Simplified Arabic"/>
          <w:sz w:val="28"/>
          <w:szCs w:val="28"/>
          <w:lang w:bidi="ar-DZ"/>
        </w:rPr>
        <w:t>Adamsone-Fiskovica</w:t>
      </w:r>
      <w:proofErr w:type="spellEnd"/>
      <w:r w:rsidRPr="00272E99">
        <w:rPr>
          <w:rFonts w:ascii="Simplified Arabic" w:hAnsi="Simplified Arabic" w:cs="Simplified Arabic"/>
          <w:sz w:val="28"/>
          <w:szCs w:val="28"/>
          <w:lang w:bidi="ar-DZ"/>
        </w:rPr>
        <w:t xml:space="preserve"> et al., 2009, p. 137</w:t>
      </w:r>
      <w:r w:rsidRPr="00272E99">
        <w:rPr>
          <w:rFonts w:ascii="Simplified Arabic" w:hAnsi="Simplified Arabic" w:cs="Simplified Arabic"/>
          <w:sz w:val="28"/>
          <w:szCs w:val="28"/>
          <w:rtl/>
          <w:lang w:bidi="ar-DZ"/>
        </w:rPr>
        <w:t>) و تم وصفها أيضا بنقل التكنولوجيا (</w:t>
      </w:r>
      <w:r w:rsidRPr="00272E99">
        <w:rPr>
          <w:rFonts w:ascii="Simplified Arabic" w:hAnsi="Simplified Arabic" w:cs="Simplified Arabic"/>
          <w:sz w:val="28"/>
          <w:szCs w:val="28"/>
          <w:lang w:bidi="ar-DZ"/>
        </w:rPr>
        <w:t xml:space="preserve">Hackett &amp; </w:t>
      </w:r>
      <w:proofErr w:type="spellStart"/>
      <w:r w:rsidRPr="00272E99">
        <w:rPr>
          <w:rFonts w:ascii="Simplified Arabic" w:hAnsi="Simplified Arabic" w:cs="Simplified Arabic"/>
          <w:sz w:val="28"/>
          <w:szCs w:val="28"/>
          <w:lang w:bidi="ar-DZ"/>
        </w:rPr>
        <w:t>Dilts</w:t>
      </w:r>
      <w:proofErr w:type="spellEnd"/>
      <w:r w:rsidRPr="00272E99">
        <w:rPr>
          <w:rFonts w:ascii="Simplified Arabic" w:hAnsi="Simplified Arabic" w:cs="Simplified Arabic"/>
          <w:sz w:val="28"/>
          <w:szCs w:val="28"/>
          <w:lang w:bidi="ar-DZ"/>
        </w:rPr>
        <w:t>, 2004</w:t>
      </w:r>
      <w:r w:rsidRPr="00272E99">
        <w:rPr>
          <w:rFonts w:ascii="Simplified Arabic" w:hAnsi="Simplified Arabic" w:cs="Simplified Arabic"/>
          <w:sz w:val="28"/>
          <w:szCs w:val="28"/>
          <w:rtl/>
          <w:lang w:bidi="ar-DZ"/>
        </w:rPr>
        <w:t>) عن (</w:t>
      </w:r>
      <w:r w:rsidRPr="00272E99">
        <w:rPr>
          <w:rFonts w:ascii="Simplified Arabic" w:hAnsi="Simplified Arabic" w:cs="Simplified Arabic"/>
          <w:sz w:val="28"/>
          <w:szCs w:val="28"/>
          <w:lang w:bidi="ar-DZ"/>
        </w:rPr>
        <w:t xml:space="preserve">Sam &amp; van der </w:t>
      </w:r>
      <w:proofErr w:type="spellStart"/>
      <w:r w:rsidRPr="00272E99">
        <w:rPr>
          <w:rFonts w:ascii="Simplified Arabic" w:hAnsi="Simplified Arabic" w:cs="Simplified Arabic"/>
          <w:sz w:val="28"/>
          <w:szCs w:val="28"/>
          <w:lang w:bidi="ar-DZ"/>
        </w:rPr>
        <w:t>Sijde</w:t>
      </w:r>
      <w:proofErr w:type="spellEnd"/>
      <w:r w:rsidRPr="00272E99">
        <w:rPr>
          <w:rFonts w:ascii="Simplified Arabic" w:hAnsi="Simplified Arabic" w:cs="Simplified Arabic"/>
          <w:sz w:val="28"/>
          <w:szCs w:val="28"/>
          <w:lang w:bidi="ar-DZ"/>
        </w:rPr>
        <w:t>, 2014, p. 10</w:t>
      </w:r>
      <w:r w:rsidRPr="00272E99">
        <w:rPr>
          <w:rFonts w:ascii="Simplified Arabic" w:hAnsi="Simplified Arabic" w:cs="Simplified Arabic"/>
          <w:sz w:val="28"/>
          <w:szCs w:val="28"/>
          <w:rtl/>
          <w:lang w:bidi="ar-DZ"/>
        </w:rPr>
        <w:t xml:space="preserve">). </w:t>
      </w:r>
      <w:proofErr w:type="gramStart"/>
      <w:r w:rsidRPr="00272E99">
        <w:rPr>
          <w:rFonts w:ascii="Simplified Arabic" w:hAnsi="Simplified Arabic" w:cs="Simplified Arabic"/>
          <w:sz w:val="28"/>
          <w:szCs w:val="28"/>
          <w:rtl/>
          <w:lang w:bidi="ar-DZ"/>
        </w:rPr>
        <w:t>إن</w:t>
      </w:r>
      <w:proofErr w:type="gramEnd"/>
      <w:r w:rsidRPr="00272E99">
        <w:rPr>
          <w:rFonts w:ascii="Simplified Arabic" w:hAnsi="Simplified Arabic" w:cs="Simplified Arabic"/>
          <w:sz w:val="28"/>
          <w:szCs w:val="28"/>
          <w:rtl/>
          <w:lang w:bidi="ar-DZ"/>
        </w:rPr>
        <w:t xml:space="preserve"> المهمة الثالثة للجامعة متعلقة بمساهمة الجامعة في التنمية الاجتماعية والاقتصادية عن طريق المشاركة </w:t>
      </w:r>
      <w:r w:rsidRPr="00272E99">
        <w:rPr>
          <w:rFonts w:ascii="Simplified Arabic" w:hAnsi="Simplified Arabic" w:cs="Simplified Arabic"/>
          <w:sz w:val="28"/>
          <w:szCs w:val="28"/>
          <w:rtl/>
          <w:lang w:bidi="ar-DZ"/>
        </w:rPr>
        <w:lastRenderedPageBreak/>
        <w:t>بمجموعة من الأنشطة مثل براءات الاختراع و التراخيص (</w:t>
      </w:r>
      <w:proofErr w:type="spellStart"/>
      <w:r w:rsidRPr="00272E99">
        <w:rPr>
          <w:rFonts w:ascii="Simplified Arabic" w:hAnsi="Simplified Arabic" w:cs="Simplified Arabic"/>
          <w:sz w:val="28"/>
          <w:szCs w:val="28"/>
          <w:lang w:bidi="ar-DZ"/>
        </w:rPr>
        <w:t>Baldini</w:t>
      </w:r>
      <w:proofErr w:type="spellEnd"/>
      <w:r w:rsidRPr="00272E99">
        <w:rPr>
          <w:rFonts w:ascii="Simplified Arabic" w:hAnsi="Simplified Arabic" w:cs="Simplified Arabic"/>
          <w:sz w:val="28"/>
          <w:szCs w:val="28"/>
          <w:lang w:bidi="ar-DZ"/>
        </w:rPr>
        <w:t xml:space="preserve">, 2006, p. 200; Mowery et al., 2020, p. 101; </w:t>
      </w:r>
      <w:proofErr w:type="spellStart"/>
      <w:r w:rsidRPr="00272E99">
        <w:rPr>
          <w:rFonts w:ascii="Simplified Arabic" w:hAnsi="Simplified Arabic" w:cs="Simplified Arabic"/>
          <w:sz w:val="28"/>
          <w:szCs w:val="28"/>
          <w:lang w:bidi="ar-DZ"/>
        </w:rPr>
        <w:t>Sampat</w:t>
      </w:r>
      <w:proofErr w:type="spellEnd"/>
      <w:r w:rsidRPr="00272E99">
        <w:rPr>
          <w:rFonts w:ascii="Simplified Arabic" w:hAnsi="Simplified Arabic" w:cs="Simplified Arabic"/>
          <w:sz w:val="28"/>
          <w:szCs w:val="28"/>
          <w:lang w:bidi="ar-DZ"/>
        </w:rPr>
        <w:t>, 2006, p. 773</w:t>
      </w:r>
      <w:proofErr w:type="gramStart"/>
      <w:r w:rsidRPr="00272E99">
        <w:rPr>
          <w:rFonts w:ascii="Simplified Arabic" w:hAnsi="Simplified Arabic" w:cs="Simplified Arabic"/>
          <w:sz w:val="28"/>
          <w:szCs w:val="28"/>
          <w:rtl/>
          <w:lang w:bidi="ar-DZ"/>
        </w:rPr>
        <w:t>)،</w:t>
      </w:r>
      <w:proofErr w:type="gramEnd"/>
      <w:r w:rsidRPr="00272E99">
        <w:rPr>
          <w:rFonts w:ascii="Simplified Arabic" w:hAnsi="Simplified Arabic" w:cs="Simplified Arabic"/>
          <w:sz w:val="28"/>
          <w:szCs w:val="28"/>
          <w:rtl/>
          <w:lang w:bidi="ar-DZ"/>
        </w:rPr>
        <w:t xml:space="preserve"> القيام بأبحاث مع جهات خارجية في اطار تعاقدي (</w:t>
      </w:r>
      <w:proofErr w:type="spellStart"/>
      <w:r w:rsidRPr="00272E99">
        <w:rPr>
          <w:rFonts w:ascii="Simplified Arabic" w:hAnsi="Simplified Arabic" w:cs="Simplified Arabic"/>
          <w:sz w:val="28"/>
          <w:szCs w:val="28"/>
          <w:lang w:bidi="ar-DZ"/>
        </w:rPr>
        <w:t>Etzkowitz</w:t>
      </w:r>
      <w:proofErr w:type="spellEnd"/>
      <w:r w:rsidRPr="00272E99">
        <w:rPr>
          <w:rFonts w:ascii="Simplified Arabic" w:hAnsi="Simplified Arabic" w:cs="Simplified Arabic"/>
          <w:sz w:val="28"/>
          <w:szCs w:val="28"/>
          <w:lang w:bidi="ar-DZ"/>
        </w:rPr>
        <w:t xml:space="preserve"> &amp; </w:t>
      </w:r>
      <w:proofErr w:type="spellStart"/>
      <w:r w:rsidRPr="00272E99">
        <w:rPr>
          <w:rFonts w:ascii="Simplified Arabic" w:hAnsi="Simplified Arabic" w:cs="Simplified Arabic"/>
          <w:sz w:val="28"/>
          <w:szCs w:val="28"/>
          <w:lang w:bidi="ar-DZ"/>
        </w:rPr>
        <w:t>Leydesdorff</w:t>
      </w:r>
      <w:proofErr w:type="spellEnd"/>
      <w:r w:rsidRPr="00272E99">
        <w:rPr>
          <w:rFonts w:ascii="Simplified Arabic" w:hAnsi="Simplified Arabic" w:cs="Simplified Arabic"/>
          <w:sz w:val="28"/>
          <w:szCs w:val="28"/>
          <w:lang w:bidi="ar-DZ"/>
        </w:rPr>
        <w:t>, 2000, p. 110; Welch, 2011, p. 23</w:t>
      </w:r>
      <w:r w:rsidRPr="00272E99">
        <w:rPr>
          <w:rFonts w:ascii="Simplified Arabic" w:hAnsi="Simplified Arabic" w:cs="Simplified Arabic"/>
          <w:sz w:val="28"/>
          <w:szCs w:val="28"/>
          <w:rtl/>
          <w:lang w:bidi="ar-DZ"/>
        </w:rPr>
        <w:t>) ، التطوير المستمر الاحترافي والمهني (</w:t>
      </w:r>
      <w:proofErr w:type="spellStart"/>
      <w:r w:rsidRPr="00272E99">
        <w:rPr>
          <w:rFonts w:ascii="Simplified Arabic" w:hAnsi="Simplified Arabic" w:cs="Simplified Arabic"/>
          <w:sz w:val="28"/>
          <w:szCs w:val="28"/>
          <w:lang w:bidi="ar-DZ"/>
        </w:rPr>
        <w:t>Zukas</w:t>
      </w:r>
      <w:proofErr w:type="spellEnd"/>
      <w:r w:rsidRPr="00272E99">
        <w:rPr>
          <w:rFonts w:ascii="Simplified Arabic" w:hAnsi="Simplified Arabic" w:cs="Simplified Arabic"/>
          <w:sz w:val="28"/>
          <w:szCs w:val="28"/>
          <w:lang w:bidi="ar-DZ"/>
        </w:rPr>
        <w:t>, 2012, p. 457</w:t>
      </w:r>
      <w:r w:rsidRPr="00272E99">
        <w:rPr>
          <w:rFonts w:ascii="Simplified Arabic" w:hAnsi="Simplified Arabic" w:cs="Simplified Arabic"/>
          <w:sz w:val="28"/>
          <w:szCs w:val="28"/>
          <w:rtl/>
          <w:lang w:bidi="ar-DZ"/>
        </w:rPr>
        <w:t>)</w:t>
      </w:r>
    </w:p>
    <w:p w14:paraId="6F61CA8E" w14:textId="526C043F" w:rsidR="00272E99" w:rsidRPr="00272E99" w:rsidRDefault="00272E99" w:rsidP="00272E99">
      <w:pPr>
        <w:spacing w:after="0"/>
        <w:ind w:firstLine="566"/>
        <w:jc w:val="lowKashida"/>
        <w:rPr>
          <w:rFonts w:ascii="Simplified Arabic" w:hAnsi="Simplified Arabic" w:cs="Simplified Arabic"/>
          <w:sz w:val="28"/>
          <w:szCs w:val="28"/>
          <w:rtl/>
          <w:lang w:bidi="ar-DZ"/>
        </w:rPr>
      </w:pPr>
      <w:r w:rsidRPr="00272E99">
        <w:rPr>
          <w:rFonts w:ascii="Simplified Arabic" w:hAnsi="Simplified Arabic" w:cs="Simplified Arabic"/>
          <w:sz w:val="28"/>
          <w:szCs w:val="28"/>
          <w:rtl/>
          <w:lang w:bidi="ar-DZ"/>
        </w:rPr>
        <w:t>بناء على ما تم تقديمه ورجوعا إلى كل التغيرات والتطورات الحاصلة بالتعليم العالي عامة والجامعات خاصة، فان كل دور من أدوار الجامعة يمكن ربطه بأحد نماذج التعليم العالي؛ حيث تعود فكرة البحث إلى نموذج هومبولت وتم تعديلها لاحقا إلى المشاركة مع المجتمع الأوسع (</w:t>
      </w:r>
      <w:r w:rsidRPr="00272E99">
        <w:rPr>
          <w:rFonts w:ascii="Simplified Arabic" w:hAnsi="Simplified Arabic" w:cs="Simplified Arabic"/>
          <w:sz w:val="28"/>
          <w:szCs w:val="28"/>
          <w:lang w:bidi="ar-DZ"/>
        </w:rPr>
        <w:t xml:space="preserve">Sam &amp; van der </w:t>
      </w:r>
      <w:proofErr w:type="spellStart"/>
      <w:r w:rsidRPr="00272E99">
        <w:rPr>
          <w:rFonts w:ascii="Simplified Arabic" w:hAnsi="Simplified Arabic" w:cs="Simplified Arabic"/>
          <w:sz w:val="28"/>
          <w:szCs w:val="28"/>
          <w:lang w:bidi="ar-DZ"/>
        </w:rPr>
        <w:t>Sijde</w:t>
      </w:r>
      <w:proofErr w:type="spellEnd"/>
      <w:r w:rsidRPr="00272E99">
        <w:rPr>
          <w:rFonts w:ascii="Simplified Arabic" w:hAnsi="Simplified Arabic" w:cs="Simplified Arabic"/>
          <w:sz w:val="28"/>
          <w:szCs w:val="28"/>
          <w:lang w:bidi="ar-DZ"/>
        </w:rPr>
        <w:t>, 2014, p. 9</w:t>
      </w:r>
      <w:r w:rsidRPr="00272E99">
        <w:rPr>
          <w:rFonts w:ascii="Simplified Arabic" w:hAnsi="Simplified Arabic" w:cs="Simplified Arabic"/>
          <w:sz w:val="28"/>
          <w:szCs w:val="28"/>
          <w:rtl/>
          <w:lang w:bidi="ar-DZ"/>
        </w:rPr>
        <w:t>)، وقد ركز نموذج نابليون للتعليم العالي على تعليم الطلاب و إعدادهم لمهنهم المستقبلية وتسليحهم بالمعرفة ومختلف المهارات العلمية والتقنية وهذا ما شكل الدور الحديث للجامعة لتزويد الطلاب بالمعارف والمهارات لمزاولة مهنهم (في الصناعة والحكومة) بعد تخرجهم، أما النموذج الأنجلو-</w:t>
      </w:r>
      <w:proofErr w:type="spellStart"/>
      <w:r w:rsidRPr="00272E99">
        <w:rPr>
          <w:rFonts w:ascii="Simplified Arabic" w:hAnsi="Simplified Arabic" w:cs="Simplified Arabic"/>
          <w:sz w:val="28"/>
          <w:szCs w:val="28"/>
          <w:rtl/>
          <w:lang w:bidi="ar-DZ"/>
        </w:rPr>
        <w:t>سكسوني</w:t>
      </w:r>
      <w:proofErr w:type="spellEnd"/>
      <w:r w:rsidRPr="00272E99">
        <w:rPr>
          <w:rFonts w:ascii="Simplified Arabic" w:hAnsi="Simplified Arabic" w:cs="Simplified Arabic"/>
          <w:sz w:val="28"/>
          <w:szCs w:val="28"/>
          <w:rtl/>
          <w:lang w:bidi="ar-DZ"/>
        </w:rPr>
        <w:t xml:space="preserve"> فكان له المساهمة بالدور الحديث للجامعة فيما يتعلق بالتعلم مدى الحياة حيث تم تطوير الفكرة بشخصية الطلاب لمواجهة العقبات والصعوبات المهنية المتغيرة بمرونة وذكاء، وهي تستجيب لفكرة تنمية روح </w:t>
      </w:r>
      <w:proofErr w:type="spellStart"/>
      <w:r w:rsidRPr="00272E99">
        <w:rPr>
          <w:rFonts w:ascii="Simplified Arabic" w:hAnsi="Simplified Arabic" w:cs="Simplified Arabic"/>
          <w:sz w:val="28"/>
          <w:szCs w:val="28"/>
          <w:rtl/>
          <w:lang w:bidi="ar-DZ"/>
        </w:rPr>
        <w:t>المقاولاتية</w:t>
      </w:r>
      <w:proofErr w:type="spellEnd"/>
      <w:r w:rsidRPr="00272E99">
        <w:rPr>
          <w:rFonts w:ascii="Simplified Arabic" w:hAnsi="Simplified Arabic" w:cs="Simplified Arabic"/>
          <w:sz w:val="28"/>
          <w:szCs w:val="28"/>
          <w:rtl/>
          <w:lang w:bidi="ar-DZ"/>
        </w:rPr>
        <w:t xml:space="preserve"> لدى الطلاب بالجامعات للاستجابة لسوق العمل في المجتمع القائم على المعرفة(</w:t>
      </w:r>
      <w:r w:rsidRPr="00272E99">
        <w:rPr>
          <w:rFonts w:ascii="Simplified Arabic" w:hAnsi="Simplified Arabic" w:cs="Simplified Arabic"/>
          <w:sz w:val="28"/>
          <w:szCs w:val="28"/>
          <w:lang w:bidi="ar-DZ"/>
        </w:rPr>
        <w:t xml:space="preserve">Sam &amp; van der </w:t>
      </w:r>
      <w:proofErr w:type="spellStart"/>
      <w:r w:rsidRPr="00272E99">
        <w:rPr>
          <w:rFonts w:ascii="Simplified Arabic" w:hAnsi="Simplified Arabic" w:cs="Simplified Arabic"/>
          <w:sz w:val="28"/>
          <w:szCs w:val="28"/>
          <w:lang w:bidi="ar-DZ"/>
        </w:rPr>
        <w:t>Sijde</w:t>
      </w:r>
      <w:proofErr w:type="spellEnd"/>
      <w:r w:rsidRPr="00272E99">
        <w:rPr>
          <w:rFonts w:ascii="Simplified Arabic" w:hAnsi="Simplified Arabic" w:cs="Simplified Arabic"/>
          <w:sz w:val="28"/>
          <w:szCs w:val="28"/>
          <w:lang w:bidi="ar-DZ"/>
        </w:rPr>
        <w:t>, 2014, p. 9</w:t>
      </w:r>
      <w:r w:rsidRPr="00272E99">
        <w:rPr>
          <w:rFonts w:ascii="Simplified Arabic" w:hAnsi="Simplified Arabic" w:cs="Simplified Arabic"/>
          <w:sz w:val="28"/>
          <w:szCs w:val="28"/>
          <w:rtl/>
          <w:lang w:bidi="ar-DZ"/>
        </w:rPr>
        <w:t xml:space="preserve">)؛ أما بخصوص النموذج الأنجلو-أمريكي فكان نموذجا هجينا وكانت أمريكا سباقة في العديد من الأمور وحيث وُفقت في خلق نموذج خاص بها في بيئة ساعدت على نجاحه، وحيث يتفق الأغلبية على هذا مع استحالة محاكاته في دولة أخرى حسب رأي الأستاذ </w:t>
      </w:r>
      <w:r w:rsidRPr="00272E99">
        <w:rPr>
          <w:rFonts w:ascii="Simplified Arabic" w:hAnsi="Simplified Arabic" w:cs="Simplified Arabic"/>
          <w:sz w:val="28"/>
          <w:szCs w:val="28"/>
          <w:lang w:bidi="ar-DZ"/>
        </w:rPr>
        <w:t>DAVID F. LABAREE</w:t>
      </w:r>
      <w:r w:rsidRPr="00272E99">
        <w:rPr>
          <w:rFonts w:ascii="Simplified Arabic" w:hAnsi="Simplified Arabic" w:cs="Simplified Arabic"/>
          <w:sz w:val="28"/>
          <w:szCs w:val="28"/>
          <w:rtl/>
          <w:lang w:bidi="ar-DZ"/>
        </w:rPr>
        <w:t xml:space="preserve"> بجامعة ستانفورد (</w:t>
      </w:r>
      <w:proofErr w:type="spellStart"/>
      <w:r w:rsidRPr="00272E99">
        <w:rPr>
          <w:rFonts w:ascii="Simplified Arabic" w:hAnsi="Simplified Arabic" w:cs="Simplified Arabic"/>
          <w:sz w:val="28"/>
          <w:szCs w:val="28"/>
          <w:lang w:bidi="ar-DZ"/>
        </w:rPr>
        <w:t>Labaree</w:t>
      </w:r>
      <w:proofErr w:type="spellEnd"/>
      <w:r w:rsidRPr="00272E99">
        <w:rPr>
          <w:rFonts w:ascii="Simplified Arabic" w:hAnsi="Simplified Arabic" w:cs="Simplified Arabic"/>
          <w:sz w:val="28"/>
          <w:szCs w:val="28"/>
          <w:lang w:bidi="ar-DZ"/>
        </w:rPr>
        <w:t>, 2018</w:t>
      </w:r>
      <w:r w:rsidRPr="00272E99">
        <w:rPr>
          <w:rFonts w:ascii="Simplified Arabic" w:hAnsi="Simplified Arabic" w:cs="Simplified Arabic"/>
          <w:sz w:val="28"/>
          <w:szCs w:val="28"/>
          <w:rtl/>
          <w:lang w:bidi="ar-DZ"/>
        </w:rPr>
        <w:t>).</w:t>
      </w:r>
    </w:p>
    <w:p w14:paraId="06AC4FD1" w14:textId="2D4AC531" w:rsidR="006B1F50" w:rsidRPr="006B1F50" w:rsidRDefault="006B1F50" w:rsidP="006B1F50">
      <w:pPr>
        <w:spacing w:after="0"/>
        <w:jc w:val="both"/>
        <w:rPr>
          <w:rFonts w:ascii="Simplified Arabic" w:hAnsi="Simplified Arabic" w:cs="Simplified Arabic"/>
          <w:b/>
          <w:bCs/>
          <w:sz w:val="28"/>
          <w:szCs w:val="28"/>
          <w:rtl/>
          <w:lang w:bidi="ar-DZ"/>
        </w:rPr>
      </w:pPr>
      <w:r w:rsidRPr="006B1F50">
        <w:rPr>
          <w:rFonts w:cs="Times New Roman"/>
          <w:b/>
          <w:bCs/>
          <w:sz w:val="24"/>
          <w:szCs w:val="24"/>
          <w:rtl/>
        </w:rPr>
        <w:t>2.</w:t>
      </w:r>
      <w:r w:rsidRPr="006B1F50">
        <w:rPr>
          <w:rFonts w:cs="Times New Roman" w:hint="cs"/>
          <w:b/>
          <w:bCs/>
          <w:sz w:val="24"/>
          <w:szCs w:val="24"/>
          <w:rtl/>
        </w:rPr>
        <w:t>2.</w:t>
      </w:r>
      <w:r w:rsidRPr="006B1F50">
        <w:rPr>
          <w:rFonts w:ascii="Simplified Arabic" w:hAnsi="Simplified Arabic" w:cs="Simplified Arabic" w:hint="cs"/>
          <w:b/>
          <w:bCs/>
          <w:sz w:val="28"/>
          <w:szCs w:val="28"/>
          <w:rtl/>
          <w:lang w:bidi="ar-DZ"/>
        </w:rPr>
        <w:t xml:space="preserve"> </w:t>
      </w:r>
      <w:r w:rsidR="00272E99" w:rsidRPr="00272E99">
        <w:rPr>
          <w:rFonts w:ascii="Simplified Arabic" w:hAnsi="Simplified Arabic" w:cs="Simplified Arabic"/>
          <w:b/>
          <w:bCs/>
          <w:sz w:val="28"/>
          <w:szCs w:val="28"/>
          <w:rtl/>
          <w:lang w:bidi="ar-DZ"/>
        </w:rPr>
        <w:t xml:space="preserve">النموذج الأكاديمي </w:t>
      </w:r>
      <w:proofErr w:type="spellStart"/>
      <w:r w:rsidR="00272E99" w:rsidRPr="00272E99">
        <w:rPr>
          <w:rFonts w:ascii="Simplified Arabic" w:hAnsi="Simplified Arabic" w:cs="Simplified Arabic"/>
          <w:b/>
          <w:bCs/>
          <w:sz w:val="28"/>
          <w:szCs w:val="28"/>
          <w:rtl/>
          <w:lang w:bidi="ar-DZ"/>
        </w:rPr>
        <w:t>المقاولاتي</w:t>
      </w:r>
      <w:proofErr w:type="spellEnd"/>
      <w:r w:rsidR="00272E99" w:rsidRPr="00272E99">
        <w:rPr>
          <w:rFonts w:ascii="Simplified Arabic" w:hAnsi="Simplified Arabic" w:cs="Simplified Arabic"/>
          <w:b/>
          <w:bCs/>
          <w:sz w:val="28"/>
          <w:szCs w:val="28"/>
          <w:rtl/>
          <w:lang w:bidi="ar-DZ"/>
        </w:rPr>
        <w:t xml:space="preserve"> واتجاه الجامعة نحو </w:t>
      </w:r>
      <w:proofErr w:type="spellStart"/>
      <w:r w:rsidR="00272E99" w:rsidRPr="00272E99">
        <w:rPr>
          <w:rFonts w:ascii="Simplified Arabic" w:hAnsi="Simplified Arabic" w:cs="Simplified Arabic"/>
          <w:b/>
          <w:bCs/>
          <w:sz w:val="28"/>
          <w:szCs w:val="28"/>
          <w:rtl/>
          <w:lang w:bidi="ar-DZ"/>
        </w:rPr>
        <w:t>المقاولاتية</w:t>
      </w:r>
      <w:proofErr w:type="spellEnd"/>
      <w:r w:rsidRPr="006B1F50">
        <w:rPr>
          <w:rFonts w:ascii="Simplified Arabic" w:hAnsi="Simplified Arabic" w:cs="Simplified Arabic" w:hint="cs"/>
          <w:b/>
          <w:bCs/>
          <w:sz w:val="28"/>
          <w:szCs w:val="28"/>
          <w:rtl/>
          <w:lang w:bidi="ar-DZ"/>
        </w:rPr>
        <w:t>:</w:t>
      </w:r>
    </w:p>
    <w:p w14:paraId="3FD7EFDF" w14:textId="77777777" w:rsidR="005046EB" w:rsidRPr="005046EB" w:rsidRDefault="006B1F50" w:rsidP="005046EB">
      <w:pPr>
        <w:spacing w:after="0"/>
        <w:jc w:val="both"/>
        <w:rPr>
          <w:rFonts w:ascii="Simplified Arabic" w:hAnsi="Simplified Arabic" w:cs="Simplified Arabic"/>
          <w:sz w:val="28"/>
          <w:szCs w:val="28"/>
          <w:rtl/>
          <w:lang w:bidi="ar-DZ"/>
        </w:rPr>
      </w:pPr>
      <w:r w:rsidRPr="006B1F50">
        <w:rPr>
          <w:rFonts w:cs="Times New Roman"/>
          <w:b/>
          <w:bCs/>
          <w:sz w:val="24"/>
          <w:szCs w:val="24"/>
          <w:rtl/>
        </w:rPr>
        <w:t>2.</w:t>
      </w:r>
      <w:r w:rsidRPr="006B1F50">
        <w:rPr>
          <w:rFonts w:cs="Times New Roman"/>
          <w:b/>
          <w:bCs/>
          <w:sz w:val="24"/>
          <w:szCs w:val="24"/>
        </w:rPr>
        <w:t>2</w:t>
      </w:r>
      <w:r w:rsidRPr="006B1F50">
        <w:rPr>
          <w:rFonts w:cs="Times New Roman" w:hint="cs"/>
          <w:b/>
          <w:bCs/>
          <w:sz w:val="24"/>
          <w:szCs w:val="24"/>
          <w:rtl/>
        </w:rPr>
        <w:t>.</w:t>
      </w:r>
      <w:r w:rsidRPr="006B1F50">
        <w:rPr>
          <w:rFonts w:cs="Times New Roman"/>
          <w:b/>
          <w:bCs/>
          <w:sz w:val="24"/>
          <w:szCs w:val="24"/>
        </w:rPr>
        <w:t>1</w:t>
      </w:r>
      <w:r w:rsidRPr="006B1F50">
        <w:rPr>
          <w:rFonts w:cs="Times New Roman" w:hint="cs"/>
          <w:b/>
          <w:bCs/>
          <w:sz w:val="24"/>
          <w:szCs w:val="24"/>
          <w:rtl/>
        </w:rPr>
        <w:t>.</w:t>
      </w:r>
      <w:r w:rsidRPr="006B1F50">
        <w:rPr>
          <w:rFonts w:cs="Times New Roman" w:hint="cs"/>
          <w:b/>
          <w:bCs/>
          <w:sz w:val="24"/>
          <w:szCs w:val="24"/>
          <w:rtl/>
          <w:lang w:val="fr-FR"/>
        </w:rPr>
        <w:t xml:space="preserve"> </w:t>
      </w:r>
      <w:r w:rsidR="00272E99" w:rsidRPr="00272E99">
        <w:rPr>
          <w:rFonts w:ascii="Simplified Arabic" w:hAnsi="Simplified Arabic" w:cs="Simplified Arabic"/>
          <w:b/>
          <w:bCs/>
          <w:sz w:val="28"/>
          <w:szCs w:val="28"/>
          <w:rtl/>
          <w:lang w:bidi="ar-DZ"/>
        </w:rPr>
        <w:t>اللولب (الحلزون) الثلاثي:</w:t>
      </w:r>
      <w:r w:rsidRPr="006B1F50">
        <w:rPr>
          <w:rFonts w:ascii="Simplified Arabic" w:hAnsi="Simplified Arabic" w:cs="Simplified Arabic" w:hint="cs"/>
          <w:b/>
          <w:bCs/>
          <w:sz w:val="28"/>
          <w:szCs w:val="28"/>
          <w:rtl/>
          <w:lang w:bidi="ar-DZ"/>
        </w:rPr>
        <w:t xml:space="preserve"> </w:t>
      </w:r>
      <w:r w:rsidR="005046EB" w:rsidRPr="005046EB">
        <w:rPr>
          <w:rFonts w:ascii="Simplified Arabic" w:hAnsi="Simplified Arabic" w:cs="Simplified Arabic"/>
          <w:sz w:val="28"/>
          <w:szCs w:val="28"/>
          <w:rtl/>
          <w:lang w:bidi="ar-DZ"/>
        </w:rPr>
        <w:t>كما سبق ورأينا تطور دور الجامعة في المجتمعات التي أصبحت قائمة على المعرفة، حيث أصبح  يتم تشجيع الجامعات على دمج القدرة على استخدام التكنولوجيا الجديدة ، والوصول إلى أسواق جديدة ، وتطوير منتجات جديدة ، وتطوير مستويات المهارة في سوق العمل (</w:t>
      </w:r>
      <w:proofErr w:type="spellStart"/>
      <w:r w:rsidR="005046EB" w:rsidRPr="005046EB">
        <w:rPr>
          <w:rFonts w:ascii="Simplified Arabic" w:hAnsi="Simplified Arabic" w:cs="Simplified Arabic"/>
          <w:sz w:val="28"/>
          <w:szCs w:val="28"/>
          <w:lang w:bidi="ar-DZ"/>
        </w:rPr>
        <w:t>Klofsten</w:t>
      </w:r>
      <w:proofErr w:type="spellEnd"/>
      <w:r w:rsidR="005046EB" w:rsidRPr="005046EB">
        <w:rPr>
          <w:rFonts w:ascii="Simplified Arabic" w:hAnsi="Simplified Arabic" w:cs="Simplified Arabic"/>
          <w:sz w:val="28"/>
          <w:szCs w:val="28"/>
          <w:lang w:bidi="ar-DZ"/>
        </w:rPr>
        <w:t xml:space="preserve"> and Jones-Evans 2000</w:t>
      </w:r>
      <w:r w:rsidR="005046EB" w:rsidRPr="005046EB">
        <w:rPr>
          <w:rFonts w:ascii="Simplified Arabic" w:hAnsi="Simplified Arabic" w:cs="Simplified Arabic"/>
          <w:sz w:val="28"/>
          <w:szCs w:val="28"/>
          <w:rtl/>
          <w:lang w:bidi="ar-DZ"/>
        </w:rPr>
        <w:t xml:space="preserve">) ، ومنه اتجهت الجامعة نحو المشاركة في الحياة الاجتماعية والاقتصادية؛ لتحقيق هذا نجد نموذج اللولب الثلاثي  (الذي يعكس العلاقات الأكاديمية - الصناعية - الحكومية) يساهم في تحديد نموذج مقاولاتي تلعب فيه الجامعة دورًا مهما أين تشجع الحكومات هذا الانتقال الأكاديمي باعتباره استراتيجية تنمية اقتصادية تعكس أيضًا التغييرات في العلاقة بين منتجي المعرفة </w:t>
      </w:r>
      <w:r w:rsidR="005046EB" w:rsidRPr="005046EB">
        <w:rPr>
          <w:rFonts w:ascii="Simplified Arabic" w:hAnsi="Simplified Arabic" w:cs="Simplified Arabic"/>
          <w:sz w:val="28"/>
          <w:szCs w:val="28"/>
          <w:rtl/>
          <w:lang w:bidi="ar-DZ"/>
        </w:rPr>
        <w:lastRenderedPageBreak/>
        <w:t xml:space="preserve">ومستخدميها. يبدو أن "الجامعة </w:t>
      </w:r>
      <w:proofErr w:type="spellStart"/>
      <w:r w:rsidR="005046EB" w:rsidRPr="005046EB">
        <w:rPr>
          <w:rFonts w:ascii="Simplified Arabic" w:hAnsi="Simplified Arabic" w:cs="Simplified Arabic"/>
          <w:sz w:val="28"/>
          <w:szCs w:val="28"/>
          <w:rtl/>
          <w:lang w:bidi="ar-DZ"/>
        </w:rPr>
        <w:t>المقاولاتية</w:t>
      </w:r>
      <w:proofErr w:type="spellEnd"/>
      <w:r w:rsidR="005046EB" w:rsidRPr="005046EB">
        <w:rPr>
          <w:rFonts w:ascii="Simplified Arabic" w:hAnsi="Simplified Arabic" w:cs="Simplified Arabic"/>
          <w:sz w:val="28"/>
          <w:szCs w:val="28"/>
          <w:rtl/>
          <w:lang w:bidi="ar-DZ"/>
        </w:rPr>
        <w:t>" هي ظاهرة عالمية ذات مسار تنموي رغم اختلاف نقاط البداية (</w:t>
      </w:r>
      <w:proofErr w:type="spellStart"/>
      <w:r w:rsidR="005046EB" w:rsidRPr="005046EB">
        <w:rPr>
          <w:rFonts w:ascii="Simplified Arabic" w:hAnsi="Simplified Arabic" w:cs="Simplified Arabic"/>
          <w:sz w:val="28"/>
          <w:szCs w:val="28"/>
          <w:lang w:bidi="ar-DZ"/>
        </w:rPr>
        <w:t>Etzkowitz</w:t>
      </w:r>
      <w:proofErr w:type="spellEnd"/>
      <w:r w:rsidR="005046EB" w:rsidRPr="005046EB">
        <w:rPr>
          <w:rFonts w:ascii="Simplified Arabic" w:hAnsi="Simplified Arabic" w:cs="Simplified Arabic"/>
          <w:sz w:val="28"/>
          <w:szCs w:val="28"/>
          <w:lang w:bidi="ar-DZ"/>
        </w:rPr>
        <w:t xml:space="preserve"> &amp; </w:t>
      </w:r>
      <w:proofErr w:type="spellStart"/>
      <w:r w:rsidR="005046EB" w:rsidRPr="005046EB">
        <w:rPr>
          <w:rFonts w:ascii="Simplified Arabic" w:hAnsi="Simplified Arabic" w:cs="Simplified Arabic"/>
          <w:sz w:val="28"/>
          <w:szCs w:val="28"/>
          <w:lang w:bidi="ar-DZ"/>
        </w:rPr>
        <w:t>Dzisah</w:t>
      </w:r>
      <w:proofErr w:type="spellEnd"/>
      <w:r w:rsidR="005046EB" w:rsidRPr="005046EB">
        <w:rPr>
          <w:rFonts w:ascii="Simplified Arabic" w:hAnsi="Simplified Arabic" w:cs="Simplified Arabic"/>
          <w:sz w:val="28"/>
          <w:szCs w:val="28"/>
          <w:lang w:bidi="ar-DZ"/>
        </w:rPr>
        <w:t>, 2007, p. 3</w:t>
      </w:r>
      <w:r w:rsidR="005046EB" w:rsidRPr="005046EB">
        <w:rPr>
          <w:rFonts w:ascii="Simplified Arabic" w:hAnsi="Simplified Arabic" w:cs="Simplified Arabic"/>
          <w:sz w:val="28"/>
          <w:szCs w:val="28"/>
          <w:rtl/>
          <w:lang w:bidi="ar-DZ"/>
        </w:rPr>
        <w:t xml:space="preserve">). يمكننا تفسير التغيرات الحاصلة للعلاقات بين الجامعة والصناعة والحكومة بأحد النماذج المعروفة ب "اللولب الثلاثي" الذي يعود ل </w:t>
      </w:r>
      <w:proofErr w:type="spellStart"/>
      <w:r w:rsidR="005046EB" w:rsidRPr="005046EB">
        <w:rPr>
          <w:rFonts w:ascii="Simplified Arabic" w:hAnsi="Simplified Arabic" w:cs="Simplified Arabic"/>
          <w:sz w:val="28"/>
          <w:szCs w:val="28"/>
          <w:lang w:bidi="ar-DZ"/>
        </w:rPr>
        <w:t>Etzkowitz</w:t>
      </w:r>
      <w:proofErr w:type="spellEnd"/>
      <w:r w:rsidR="005046EB" w:rsidRPr="005046EB">
        <w:rPr>
          <w:rFonts w:ascii="Simplified Arabic" w:hAnsi="Simplified Arabic" w:cs="Simplified Arabic"/>
          <w:sz w:val="28"/>
          <w:szCs w:val="28"/>
          <w:rtl/>
          <w:lang w:bidi="ar-DZ"/>
        </w:rPr>
        <w:t xml:space="preserve"> و </w:t>
      </w:r>
      <w:proofErr w:type="spellStart"/>
      <w:r w:rsidR="005046EB" w:rsidRPr="005046EB">
        <w:rPr>
          <w:rFonts w:ascii="Simplified Arabic" w:hAnsi="Simplified Arabic" w:cs="Simplified Arabic"/>
          <w:sz w:val="28"/>
          <w:szCs w:val="28"/>
          <w:lang w:bidi="ar-DZ"/>
        </w:rPr>
        <w:t>Leydesdorff</w:t>
      </w:r>
      <w:proofErr w:type="spellEnd"/>
      <w:r w:rsidR="005046EB" w:rsidRPr="005046EB">
        <w:rPr>
          <w:rFonts w:ascii="Simplified Arabic" w:hAnsi="Simplified Arabic" w:cs="Simplified Arabic"/>
          <w:sz w:val="28"/>
          <w:szCs w:val="28"/>
          <w:rtl/>
          <w:lang w:bidi="ar-DZ"/>
        </w:rPr>
        <w:t xml:space="preserve"> سنة 1999 حيث يتجاوز هذا النموذج العلاقات المؤسسية السابقة سواء سياسة عدم التدخل أو الاشتراكية أين كان يلعب قطاع المعرفة دورا ثانويا بالاقتصاد أو النظام السياسي السائد. فقد اعتدنا سابقا تأثير الحكومة على تحسين مناخ الأعمال عن طريق التفاعلات الثنائية بينها وبين قطاع الصناعة وهذا بالضرائب والاعانات، أما في ظل الاقتصاد القائم على المعرفة أصبحت الجامعة مؤثرة على هذا المناخ حيث تلعب دورا مهما في الابتكار الصناعي الذي كان محتكرا من قطاع الصناعة و/ أو الحكومة، أين أصبحت الجامعة مؤسسة منتجة وناشرة للمعرفة ومزودة لرأس المال البشري كقاعدة أساسية للمؤسسات الجديدة. فالنموذج يحاول تفسير التكوين الجديد للقوى المؤسسية الناشئة داخل أنظمة الابتكار، حيث أصبحت المجالات المؤسسية العامة والخاصة إضافة للأكاديمية تتشابك بشكل متزايد بروابط ذات نمط لولبي لصنع السياسات الصناعية؛ وهناك أربع عمليات تتعلق بالتغييرات الرئيسية في إنتاج وتبادل واستخدام المعرفة التي حددها نموذج الحلزون الثلاثي: (</w:t>
      </w:r>
      <w:r w:rsidR="005046EB" w:rsidRPr="005046EB">
        <w:rPr>
          <w:rFonts w:ascii="Simplified Arabic" w:hAnsi="Simplified Arabic" w:cs="Simplified Arabic"/>
          <w:sz w:val="28"/>
          <w:szCs w:val="28"/>
          <w:lang w:bidi="ar-DZ"/>
        </w:rPr>
        <w:t>ETZKOWITZ, WEBSTER, GEBHARDT, &amp; Terra, 2000, p. 315</w:t>
      </w:r>
      <w:r w:rsidR="005046EB" w:rsidRPr="005046EB">
        <w:rPr>
          <w:rFonts w:ascii="Simplified Arabic" w:hAnsi="Simplified Arabic" w:cs="Simplified Arabic"/>
          <w:sz w:val="28"/>
          <w:szCs w:val="28"/>
          <w:rtl/>
          <w:lang w:bidi="ar-DZ"/>
        </w:rPr>
        <w:t>)</w:t>
      </w:r>
      <w:r w:rsidR="005046EB">
        <w:rPr>
          <w:rFonts w:ascii="Simplified Arabic" w:hAnsi="Simplified Arabic" w:cs="Simplified Arabic" w:hint="cs"/>
          <w:sz w:val="28"/>
          <w:szCs w:val="28"/>
          <w:rtl/>
          <w:lang w:bidi="ar-DZ"/>
        </w:rPr>
        <w:t xml:space="preserve"> </w:t>
      </w:r>
    </w:p>
    <w:p w14:paraId="5A1A062B" w14:textId="045A5E06" w:rsidR="005046EB" w:rsidRPr="005046EB" w:rsidRDefault="005046EB" w:rsidP="005046EB">
      <w:pPr>
        <w:spacing w:after="0"/>
        <w:ind w:left="56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w:t>
      </w:r>
      <w:r w:rsidRPr="005046EB">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roofErr w:type="gramStart"/>
      <w:r w:rsidRPr="005046EB">
        <w:rPr>
          <w:rFonts w:ascii="Simplified Arabic" w:hAnsi="Simplified Arabic" w:cs="Simplified Arabic"/>
          <w:sz w:val="28"/>
          <w:szCs w:val="28"/>
          <w:rtl/>
          <w:lang w:bidi="ar-DZ"/>
        </w:rPr>
        <w:t>التحول</w:t>
      </w:r>
      <w:proofErr w:type="gramEnd"/>
      <w:r w:rsidRPr="005046EB">
        <w:rPr>
          <w:rFonts w:ascii="Simplified Arabic" w:hAnsi="Simplified Arabic" w:cs="Simplified Arabic"/>
          <w:sz w:val="28"/>
          <w:szCs w:val="28"/>
          <w:rtl/>
          <w:lang w:bidi="ar-DZ"/>
        </w:rPr>
        <w:t xml:space="preserve"> الداخلي في كل اللولبيات ومنه نجد تبني الجامعات لمهمة التنمية الاقتصادية. </w:t>
      </w:r>
    </w:p>
    <w:p w14:paraId="336B7664" w14:textId="36A2532A" w:rsidR="005046EB" w:rsidRPr="005046EB" w:rsidRDefault="005046EB" w:rsidP="005046EB">
      <w:pPr>
        <w:spacing w:after="0"/>
        <w:ind w:left="56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Pr="005046EB">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roofErr w:type="gramStart"/>
      <w:r w:rsidRPr="005046EB">
        <w:rPr>
          <w:rFonts w:ascii="Simplified Arabic" w:hAnsi="Simplified Arabic" w:cs="Simplified Arabic"/>
          <w:sz w:val="28"/>
          <w:szCs w:val="28"/>
          <w:rtl/>
          <w:lang w:bidi="ar-DZ"/>
        </w:rPr>
        <w:t>تأثير</w:t>
      </w:r>
      <w:proofErr w:type="gramEnd"/>
      <w:r w:rsidRPr="005046EB">
        <w:rPr>
          <w:rFonts w:ascii="Simplified Arabic" w:hAnsi="Simplified Arabic" w:cs="Simplified Arabic"/>
          <w:sz w:val="28"/>
          <w:szCs w:val="28"/>
          <w:rtl/>
          <w:lang w:bidi="ar-DZ"/>
        </w:rPr>
        <w:t xml:space="preserve"> مجال مؤسسي واحد على الآخر في إحداث التحول.</w:t>
      </w:r>
    </w:p>
    <w:p w14:paraId="3CA99AD8" w14:textId="6F4EEE81" w:rsidR="005046EB" w:rsidRPr="005046EB" w:rsidRDefault="005046EB" w:rsidP="005046EB">
      <w:pPr>
        <w:spacing w:after="0"/>
        <w:ind w:left="56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w:t>
      </w:r>
      <w:r w:rsidRPr="005046EB">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5046EB">
        <w:rPr>
          <w:rFonts w:ascii="Simplified Arabic" w:hAnsi="Simplified Arabic" w:cs="Simplified Arabic"/>
          <w:sz w:val="28"/>
          <w:szCs w:val="28"/>
          <w:rtl/>
          <w:lang w:bidi="ar-DZ"/>
        </w:rPr>
        <w:t>إنشاء مركبات تضم روابط ثلاثية وشبكات ومنظمات بين اللولبيات الثلاث، وهذا ما يؤدي إلى ظهور أفكار جديدة ومشاريع مشتركة لم تكن لتكون لولا العلاقة الثلاثية.</w:t>
      </w:r>
    </w:p>
    <w:p w14:paraId="51A61301" w14:textId="7F407B2A" w:rsidR="005046EB" w:rsidRPr="005046EB" w:rsidRDefault="005046EB" w:rsidP="005046EB">
      <w:pPr>
        <w:spacing w:after="0"/>
        <w:ind w:left="56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w:t>
      </w:r>
      <w:r w:rsidRPr="005046EB">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roofErr w:type="gramStart"/>
      <w:r w:rsidRPr="005046EB">
        <w:rPr>
          <w:rFonts w:ascii="Simplified Arabic" w:hAnsi="Simplified Arabic" w:cs="Simplified Arabic"/>
          <w:sz w:val="28"/>
          <w:szCs w:val="28"/>
          <w:rtl/>
          <w:lang w:bidi="ar-DZ"/>
        </w:rPr>
        <w:t>التأثير</w:t>
      </w:r>
      <w:proofErr w:type="gramEnd"/>
      <w:r w:rsidRPr="005046EB">
        <w:rPr>
          <w:rFonts w:ascii="Simplified Arabic" w:hAnsi="Simplified Arabic" w:cs="Simplified Arabic"/>
          <w:sz w:val="28"/>
          <w:szCs w:val="28"/>
          <w:rtl/>
          <w:lang w:bidi="ar-DZ"/>
        </w:rPr>
        <w:t xml:space="preserve"> التكراري لهذه الشبكات المشتركة بين المؤسسات التي تمثل الأوساط الأكاديمية والصناعة والحكومة على كل من مجالاتها الأصلية وعلى المجتمع الأكبر عامة.</w:t>
      </w:r>
    </w:p>
    <w:p w14:paraId="6B33F297" w14:textId="77777777" w:rsidR="005046EB" w:rsidRPr="005046EB" w:rsidRDefault="005046EB" w:rsidP="005046EB">
      <w:pPr>
        <w:spacing w:after="0"/>
        <w:ind w:firstLine="566"/>
        <w:jc w:val="lowKashida"/>
        <w:rPr>
          <w:rFonts w:ascii="Simplified Arabic" w:hAnsi="Simplified Arabic" w:cs="Simplified Arabic"/>
          <w:sz w:val="28"/>
          <w:szCs w:val="28"/>
          <w:rtl/>
          <w:lang w:bidi="ar-DZ"/>
        </w:rPr>
      </w:pPr>
      <w:r w:rsidRPr="005046EB">
        <w:rPr>
          <w:rFonts w:ascii="Simplified Arabic" w:hAnsi="Simplified Arabic" w:cs="Simplified Arabic"/>
          <w:sz w:val="28"/>
          <w:szCs w:val="28"/>
          <w:rtl/>
          <w:lang w:bidi="ar-DZ"/>
        </w:rPr>
        <w:t xml:space="preserve">يعتمد نموذج اللولب الثلاثي كما قدمه العالمان </w:t>
      </w:r>
      <w:proofErr w:type="spellStart"/>
      <w:r w:rsidRPr="005046EB">
        <w:rPr>
          <w:rFonts w:ascii="Simplified Arabic" w:hAnsi="Simplified Arabic" w:cs="Simplified Arabic"/>
          <w:sz w:val="28"/>
          <w:szCs w:val="28"/>
          <w:lang w:bidi="ar-DZ"/>
        </w:rPr>
        <w:t>Etzkowitz</w:t>
      </w:r>
      <w:proofErr w:type="spellEnd"/>
      <w:r w:rsidRPr="005046EB">
        <w:rPr>
          <w:rFonts w:ascii="Simplified Arabic" w:hAnsi="Simplified Arabic" w:cs="Simplified Arabic"/>
          <w:sz w:val="28"/>
          <w:szCs w:val="28"/>
          <w:rtl/>
          <w:lang w:bidi="ar-DZ"/>
        </w:rPr>
        <w:t xml:space="preserve"> و</w:t>
      </w:r>
      <w:proofErr w:type="spellStart"/>
      <w:r w:rsidRPr="005046EB">
        <w:rPr>
          <w:rFonts w:ascii="Simplified Arabic" w:hAnsi="Simplified Arabic" w:cs="Simplified Arabic"/>
          <w:sz w:val="28"/>
          <w:szCs w:val="28"/>
          <w:lang w:bidi="ar-DZ"/>
        </w:rPr>
        <w:t>Leydesdorff</w:t>
      </w:r>
      <w:proofErr w:type="spellEnd"/>
      <w:r w:rsidRPr="005046EB">
        <w:rPr>
          <w:rFonts w:ascii="Simplified Arabic" w:hAnsi="Simplified Arabic" w:cs="Simplified Arabic"/>
          <w:sz w:val="28"/>
          <w:szCs w:val="28"/>
          <w:rtl/>
          <w:lang w:bidi="ar-DZ"/>
        </w:rPr>
        <w:t xml:space="preserve"> على التفاعل بين القطاعات الثلاث حيث تقدم الجامعات الأبحاث الأساسية، وتولد الصناعات الثروة أما الحكومة تنظم آلية السوق، وحيث تتفاعل هذه المجالات معا مطورة بعض من خصائص بعضها ومكونة بذلك مؤسسات مختلطة تعزز من التنمية الاقتصادية والاجتماعية في إطار مفاهيم اقتصاد ومجتمع المعرفة. </w:t>
      </w:r>
    </w:p>
    <w:p w14:paraId="2BC4A438" w14:textId="17BE7C2D" w:rsidR="006B1F50" w:rsidRDefault="005046EB" w:rsidP="005046EB">
      <w:pPr>
        <w:spacing w:after="0"/>
        <w:ind w:firstLine="566"/>
        <w:jc w:val="lowKashida"/>
        <w:rPr>
          <w:rFonts w:ascii="Simplified Arabic" w:hAnsi="Simplified Arabic" w:cs="Simplified Arabic"/>
          <w:sz w:val="28"/>
          <w:szCs w:val="28"/>
          <w:rtl/>
          <w:lang w:bidi="ar-DZ"/>
        </w:rPr>
      </w:pPr>
      <w:r w:rsidRPr="005046EB">
        <w:rPr>
          <w:rFonts w:ascii="Simplified Arabic" w:hAnsi="Simplified Arabic" w:cs="Simplified Arabic"/>
          <w:sz w:val="28"/>
          <w:szCs w:val="28"/>
          <w:rtl/>
          <w:lang w:bidi="ar-DZ"/>
        </w:rPr>
        <w:t xml:space="preserve">تساعد الجامعات على تكوين المؤسسات الناشئة وأيضا في نقل التكنولوجيا فهي تلعب دور الصناعة، وكذلك الوضع بالنسبة للصناعة والحكومة حيث تقام بهم كيانات تعليمية وتدريسية مثل الجامعات غير أنه من </w:t>
      </w:r>
      <w:r w:rsidRPr="005046EB">
        <w:rPr>
          <w:rFonts w:ascii="Simplified Arabic" w:hAnsi="Simplified Arabic" w:cs="Simplified Arabic"/>
          <w:sz w:val="28"/>
          <w:szCs w:val="28"/>
          <w:rtl/>
          <w:lang w:bidi="ar-DZ"/>
        </w:rPr>
        <w:lastRenderedPageBreak/>
        <w:t xml:space="preserve">غير المجح أن تبتعد كل مؤسسة عن مهمتها الأساسية وبهذا يُفسر تراجع وحتى اختفاء هذه المؤسسات المساعدة في فترات الانكماش الاقتصادي (جبران وبن عودة، 2020، صفحة 110). ومنه نجد أن التوليفات التي وضحها النموذج بين المؤسسات الثلاث (الحكومة، </w:t>
      </w:r>
      <w:r w:rsidRPr="005046EB">
        <w:rPr>
          <w:rFonts w:ascii="Simplified Arabic" w:hAnsi="Simplified Arabic" w:cs="Simplified Arabic" w:hint="cs"/>
          <w:sz w:val="28"/>
          <w:szCs w:val="28"/>
          <w:rtl/>
          <w:lang w:bidi="ar-DZ"/>
        </w:rPr>
        <w:t>الصناعة،</w:t>
      </w:r>
      <w:r w:rsidRPr="005046EB">
        <w:rPr>
          <w:rFonts w:ascii="Simplified Arabic" w:hAnsi="Simplified Arabic" w:cs="Simplified Arabic"/>
          <w:sz w:val="28"/>
          <w:szCs w:val="28"/>
          <w:rtl/>
          <w:lang w:bidi="ar-DZ"/>
        </w:rPr>
        <w:t xml:space="preserve"> الجامعة) تشجع على تكوين مؤسسات وتنظيمات جديدة داعمة ومشجعة للابتكار ومنه الحاضنات </w:t>
      </w:r>
      <w:r w:rsidRPr="005046EB">
        <w:rPr>
          <w:rFonts w:ascii="Simplified Arabic" w:hAnsi="Simplified Arabic" w:cs="Simplified Arabic" w:hint="cs"/>
          <w:sz w:val="28"/>
          <w:szCs w:val="28"/>
          <w:rtl/>
          <w:lang w:bidi="ar-DZ"/>
        </w:rPr>
        <w:t>وشركات</w:t>
      </w:r>
      <w:r w:rsidRPr="005046EB">
        <w:rPr>
          <w:rFonts w:ascii="Simplified Arabic" w:hAnsi="Simplified Arabic" w:cs="Simplified Arabic"/>
          <w:sz w:val="28"/>
          <w:szCs w:val="28"/>
          <w:rtl/>
          <w:lang w:bidi="ar-DZ"/>
        </w:rPr>
        <w:t xml:space="preserve"> رأس المال الاستثماري إضافة لنوادي العلوم وغيرهم، ف "الابتكار الابتكاري" </w:t>
      </w:r>
      <w:r w:rsidRPr="005046EB">
        <w:rPr>
          <w:rFonts w:ascii="Simplified Arabic" w:hAnsi="Simplified Arabic" w:cs="Simplified Arabic" w:hint="cs"/>
          <w:sz w:val="28"/>
          <w:szCs w:val="28"/>
          <w:rtl/>
          <w:lang w:bidi="ar-DZ"/>
        </w:rPr>
        <w:t>هو ظاهرة</w:t>
      </w:r>
      <w:r w:rsidRPr="005046EB">
        <w:rPr>
          <w:rFonts w:ascii="Simplified Arabic" w:hAnsi="Simplified Arabic" w:cs="Simplified Arabic"/>
          <w:sz w:val="28"/>
          <w:szCs w:val="28"/>
          <w:rtl/>
          <w:lang w:bidi="ar-DZ"/>
        </w:rPr>
        <w:t xml:space="preserve"> عالمية تتضمن "التعلم عن طريق الاقتراض" "</w:t>
      </w:r>
      <w:r w:rsidRPr="005046EB">
        <w:rPr>
          <w:rFonts w:ascii="Simplified Arabic" w:hAnsi="Simplified Arabic" w:cs="Simplified Arabic"/>
          <w:sz w:val="28"/>
          <w:szCs w:val="28"/>
          <w:lang w:bidi="ar-DZ"/>
        </w:rPr>
        <w:t xml:space="preserve">learning by </w:t>
      </w:r>
      <w:proofErr w:type="spellStart"/>
      <w:r w:rsidRPr="005046EB">
        <w:rPr>
          <w:rFonts w:ascii="Simplified Arabic" w:hAnsi="Simplified Arabic" w:cs="Simplified Arabic"/>
          <w:sz w:val="28"/>
          <w:szCs w:val="28"/>
          <w:lang w:bidi="ar-DZ"/>
        </w:rPr>
        <w:t>boorimg</w:t>
      </w:r>
      <w:proofErr w:type="spellEnd"/>
      <w:r w:rsidRPr="005046EB">
        <w:rPr>
          <w:rFonts w:ascii="Simplified Arabic" w:hAnsi="Simplified Arabic" w:cs="Simplified Arabic"/>
          <w:sz w:val="28"/>
          <w:szCs w:val="28"/>
          <w:rtl/>
          <w:lang w:bidi="ar-DZ"/>
        </w:rPr>
        <w:t xml:space="preserve"> " حيث يتم استيراد وتكييف النماذج التنظيمية من خارج المؤسسة بالإضافة الى الاختراع المستقل (</w:t>
      </w:r>
      <w:proofErr w:type="spellStart"/>
      <w:r w:rsidRPr="005046EB">
        <w:rPr>
          <w:rFonts w:ascii="Simplified Arabic" w:hAnsi="Simplified Arabic" w:cs="Simplified Arabic"/>
          <w:sz w:val="28"/>
          <w:szCs w:val="28"/>
          <w:lang w:bidi="ar-DZ"/>
        </w:rPr>
        <w:t>Etzkowitz</w:t>
      </w:r>
      <w:proofErr w:type="spellEnd"/>
      <w:r w:rsidRPr="005046EB">
        <w:rPr>
          <w:rFonts w:ascii="Simplified Arabic" w:hAnsi="Simplified Arabic" w:cs="Simplified Arabic"/>
          <w:sz w:val="28"/>
          <w:szCs w:val="28"/>
          <w:lang w:bidi="ar-DZ"/>
        </w:rPr>
        <w:t>, 2003, p. 308</w:t>
      </w:r>
      <w:r w:rsidRPr="005046EB">
        <w:rPr>
          <w:rFonts w:ascii="Simplified Arabic" w:hAnsi="Simplified Arabic" w:cs="Simplified Arabic"/>
          <w:sz w:val="28"/>
          <w:szCs w:val="28"/>
          <w:rtl/>
          <w:lang w:bidi="ar-DZ"/>
        </w:rPr>
        <w:t>).</w:t>
      </w:r>
    </w:p>
    <w:p w14:paraId="429703BA" w14:textId="77777777" w:rsidR="005046EB" w:rsidRDefault="006B1F50" w:rsidP="006B1F50">
      <w:pPr>
        <w:spacing w:after="0"/>
        <w:jc w:val="lowKashida"/>
        <w:rPr>
          <w:rFonts w:ascii="Simplified Arabic" w:hAnsi="Simplified Arabic" w:cs="Simplified Arabic"/>
          <w:sz w:val="28"/>
          <w:szCs w:val="28"/>
          <w:rtl/>
          <w:lang w:val="fr-FR" w:bidi="ar-DZ"/>
        </w:rPr>
      </w:pPr>
      <w:r w:rsidRPr="006B1F50">
        <w:rPr>
          <w:rFonts w:cs="Times New Roman"/>
          <w:b/>
          <w:bCs/>
          <w:sz w:val="24"/>
          <w:szCs w:val="24"/>
          <w:rtl/>
        </w:rPr>
        <w:t>2.</w:t>
      </w:r>
      <w:r w:rsidRPr="006B1F50">
        <w:rPr>
          <w:rFonts w:cs="Times New Roman"/>
          <w:b/>
          <w:bCs/>
          <w:sz w:val="24"/>
          <w:szCs w:val="24"/>
        </w:rPr>
        <w:t>2</w:t>
      </w:r>
      <w:r w:rsidRPr="006B1F50">
        <w:rPr>
          <w:rFonts w:cs="Times New Roman" w:hint="cs"/>
          <w:b/>
          <w:bCs/>
          <w:sz w:val="24"/>
          <w:szCs w:val="24"/>
          <w:rtl/>
        </w:rPr>
        <w:t>.2.</w:t>
      </w:r>
      <w:r w:rsidRPr="006B1F50">
        <w:rPr>
          <w:rFonts w:ascii="Simplified Arabic" w:hAnsi="Simplified Arabic" w:cs="Simplified Arabic" w:hint="cs"/>
          <w:sz w:val="28"/>
          <w:szCs w:val="28"/>
          <w:rtl/>
          <w:lang w:val="fr-FR" w:bidi="ar-DZ"/>
        </w:rPr>
        <w:t xml:space="preserve"> </w:t>
      </w:r>
      <w:r w:rsidR="005046EB" w:rsidRPr="005046EB">
        <w:rPr>
          <w:rFonts w:ascii="Simplified Arabic" w:hAnsi="Simplified Arabic" w:cs="Simplified Arabic"/>
          <w:b/>
          <w:bCs/>
          <w:sz w:val="28"/>
          <w:szCs w:val="28"/>
          <w:rtl/>
          <w:lang w:val="fr-FR" w:bidi="ar-DZ"/>
        </w:rPr>
        <w:t xml:space="preserve">النموذج الأكاديمي </w:t>
      </w:r>
      <w:proofErr w:type="spellStart"/>
      <w:r w:rsidR="005046EB" w:rsidRPr="005046EB">
        <w:rPr>
          <w:rFonts w:ascii="Simplified Arabic" w:hAnsi="Simplified Arabic" w:cs="Simplified Arabic"/>
          <w:b/>
          <w:bCs/>
          <w:sz w:val="28"/>
          <w:szCs w:val="28"/>
          <w:rtl/>
          <w:lang w:val="fr-FR" w:bidi="ar-DZ"/>
        </w:rPr>
        <w:t>للمقاولاتية</w:t>
      </w:r>
      <w:proofErr w:type="spellEnd"/>
      <w:r w:rsidRPr="006B1F50">
        <w:rPr>
          <w:rFonts w:ascii="Simplified Arabic" w:hAnsi="Simplified Arabic" w:cs="Simplified Arabic" w:hint="cs"/>
          <w:b/>
          <w:bCs/>
          <w:sz w:val="28"/>
          <w:szCs w:val="28"/>
          <w:rtl/>
          <w:lang w:val="fr-FR" w:bidi="ar-DZ"/>
        </w:rPr>
        <w:t xml:space="preserve">: </w:t>
      </w:r>
      <w:r w:rsidR="005046EB" w:rsidRPr="005046EB">
        <w:rPr>
          <w:rFonts w:ascii="Simplified Arabic" w:hAnsi="Simplified Arabic" w:cs="Simplified Arabic"/>
          <w:sz w:val="28"/>
          <w:szCs w:val="28"/>
          <w:rtl/>
          <w:lang w:val="fr-FR" w:bidi="ar-DZ"/>
        </w:rPr>
        <w:t xml:space="preserve">العمليات الأربع السابقة الذكر لتحقيق التغيرات الرئيسية كان تأثيرها تشجيع ظهور ثقافة </w:t>
      </w:r>
      <w:proofErr w:type="spellStart"/>
      <w:r w:rsidR="005046EB" w:rsidRPr="005046EB">
        <w:rPr>
          <w:rFonts w:ascii="Simplified Arabic" w:hAnsi="Simplified Arabic" w:cs="Simplified Arabic"/>
          <w:sz w:val="28"/>
          <w:szCs w:val="28"/>
          <w:rtl/>
          <w:lang w:val="fr-FR" w:bidi="ar-DZ"/>
        </w:rPr>
        <w:t>المقاولاتية</w:t>
      </w:r>
      <w:proofErr w:type="spellEnd"/>
      <w:r w:rsidR="005046EB" w:rsidRPr="005046EB">
        <w:rPr>
          <w:rFonts w:ascii="Simplified Arabic" w:hAnsi="Simplified Arabic" w:cs="Simplified Arabic"/>
          <w:sz w:val="28"/>
          <w:szCs w:val="28"/>
          <w:rtl/>
          <w:lang w:val="fr-FR" w:bidi="ar-DZ"/>
        </w:rPr>
        <w:t xml:space="preserve"> داخل الأوساط الأكاديمية، وبدون أن تنحصر على تخصصات مهنية أو تطبيقية حيث أن إدخال </w:t>
      </w:r>
      <w:proofErr w:type="spellStart"/>
      <w:r w:rsidR="005046EB" w:rsidRPr="005046EB">
        <w:rPr>
          <w:rFonts w:ascii="Simplified Arabic" w:hAnsi="Simplified Arabic" w:cs="Simplified Arabic"/>
          <w:sz w:val="28"/>
          <w:szCs w:val="28"/>
          <w:rtl/>
          <w:lang w:val="fr-FR" w:bidi="ar-DZ"/>
        </w:rPr>
        <w:t>المقاولاتية</w:t>
      </w:r>
      <w:proofErr w:type="spellEnd"/>
      <w:r w:rsidR="005046EB" w:rsidRPr="005046EB">
        <w:rPr>
          <w:rFonts w:ascii="Simplified Arabic" w:hAnsi="Simplified Arabic" w:cs="Simplified Arabic"/>
          <w:sz w:val="28"/>
          <w:szCs w:val="28"/>
          <w:rtl/>
          <w:lang w:val="fr-FR" w:bidi="ar-DZ"/>
        </w:rPr>
        <w:t xml:space="preserve"> بالمحيط الأكاديمي يؤثر على جميع مؤسسات التعليم العالي تعليميا وبحثيا بدرجات متفاوتة.؛ كما أن النموذج الأكاديمي </w:t>
      </w:r>
      <w:proofErr w:type="spellStart"/>
      <w:r w:rsidR="005046EB" w:rsidRPr="005046EB">
        <w:rPr>
          <w:rFonts w:ascii="Simplified Arabic" w:hAnsi="Simplified Arabic" w:cs="Simplified Arabic"/>
          <w:sz w:val="28"/>
          <w:szCs w:val="28"/>
          <w:rtl/>
          <w:lang w:val="fr-FR" w:bidi="ar-DZ"/>
        </w:rPr>
        <w:t>للمقاولاتية</w:t>
      </w:r>
      <w:proofErr w:type="spellEnd"/>
      <w:r w:rsidR="005046EB" w:rsidRPr="005046EB">
        <w:rPr>
          <w:rFonts w:ascii="Simplified Arabic" w:hAnsi="Simplified Arabic" w:cs="Simplified Arabic"/>
          <w:sz w:val="28"/>
          <w:szCs w:val="28"/>
          <w:rtl/>
          <w:lang w:val="fr-FR" w:bidi="ar-DZ"/>
        </w:rPr>
        <w:t xml:space="preserve"> حسب </w:t>
      </w:r>
      <w:proofErr w:type="spellStart"/>
      <w:r w:rsidR="005046EB" w:rsidRPr="005046EB">
        <w:rPr>
          <w:rFonts w:ascii="Simplified Arabic" w:hAnsi="Simplified Arabic" w:cs="Simplified Arabic"/>
          <w:sz w:val="28"/>
          <w:szCs w:val="28"/>
          <w:lang w:val="fr-FR" w:bidi="ar-DZ"/>
        </w:rPr>
        <w:t>Etzkowitz</w:t>
      </w:r>
      <w:proofErr w:type="spellEnd"/>
      <w:r w:rsidR="005046EB" w:rsidRPr="005046EB">
        <w:rPr>
          <w:rFonts w:ascii="Simplified Arabic" w:hAnsi="Simplified Arabic" w:cs="Simplified Arabic"/>
          <w:sz w:val="28"/>
          <w:szCs w:val="28"/>
          <w:rtl/>
          <w:lang w:val="fr-FR" w:bidi="ar-DZ"/>
        </w:rPr>
        <w:t xml:space="preserve"> و</w:t>
      </w:r>
      <w:proofErr w:type="spellStart"/>
      <w:r w:rsidR="005046EB" w:rsidRPr="005046EB">
        <w:rPr>
          <w:rFonts w:ascii="Simplified Arabic" w:hAnsi="Simplified Arabic" w:cs="Simplified Arabic"/>
          <w:sz w:val="28"/>
          <w:szCs w:val="28"/>
          <w:lang w:val="fr-FR" w:bidi="ar-DZ"/>
        </w:rPr>
        <w:t>Leydesdorff</w:t>
      </w:r>
      <w:proofErr w:type="spellEnd"/>
      <w:r w:rsidR="005046EB" w:rsidRPr="005046EB">
        <w:rPr>
          <w:rFonts w:ascii="Simplified Arabic" w:hAnsi="Simplified Arabic" w:cs="Simplified Arabic"/>
          <w:sz w:val="28"/>
          <w:szCs w:val="28"/>
          <w:rtl/>
          <w:lang w:val="fr-FR" w:bidi="ar-DZ"/>
        </w:rPr>
        <w:t xml:space="preserve">  يحتوي على العناصر الأساسية التي تحدث نتيجة تحولات وقد تكون بزمن واحد أو على فترات متتابعة أو متفاوتة كما قد تكون بترتيب غير منتظم وتتمثل النتائج المتوقعة لكل عملية في التالي: (</w:t>
      </w:r>
      <w:proofErr w:type="spellStart"/>
      <w:r w:rsidR="005046EB" w:rsidRPr="005046EB">
        <w:rPr>
          <w:rFonts w:ascii="Simplified Arabic" w:hAnsi="Simplified Arabic" w:cs="Simplified Arabic"/>
          <w:sz w:val="28"/>
          <w:szCs w:val="28"/>
          <w:lang w:val="fr-FR" w:bidi="ar-DZ"/>
        </w:rPr>
        <w:t>Etzkowitz</w:t>
      </w:r>
      <w:proofErr w:type="spellEnd"/>
      <w:r w:rsidR="005046EB" w:rsidRPr="005046EB">
        <w:rPr>
          <w:rFonts w:ascii="Simplified Arabic" w:hAnsi="Simplified Arabic" w:cs="Simplified Arabic"/>
          <w:sz w:val="28"/>
          <w:szCs w:val="28"/>
          <w:lang w:val="fr-FR" w:bidi="ar-DZ"/>
        </w:rPr>
        <w:t xml:space="preserve"> et al., 2000, pp. 315, 317</w:t>
      </w:r>
      <w:r w:rsidR="005046EB" w:rsidRPr="005046EB">
        <w:rPr>
          <w:rFonts w:ascii="Simplified Arabic" w:hAnsi="Simplified Arabic" w:cs="Simplified Arabic"/>
          <w:sz w:val="28"/>
          <w:szCs w:val="28"/>
          <w:rtl/>
          <w:lang w:val="fr-FR" w:bidi="ar-DZ"/>
        </w:rPr>
        <w:t>)</w:t>
      </w:r>
    </w:p>
    <w:p w14:paraId="6BDAACA1" w14:textId="77777777" w:rsidR="00E7645B" w:rsidRPr="00E7645B" w:rsidRDefault="00E7645B" w:rsidP="00037E65">
      <w:pPr>
        <w:spacing w:after="0"/>
        <w:ind w:left="49"/>
        <w:jc w:val="both"/>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أ</w:t>
      </w:r>
      <w:r w:rsidRPr="00426B66">
        <w:rPr>
          <w:rFonts w:ascii="Simplified Arabic" w:eastAsia="Times New Roman" w:hAnsi="Simplified Arabic" w:cs="Simplified Arabic"/>
          <w:b/>
          <w:bCs/>
          <w:sz w:val="28"/>
          <w:szCs w:val="28"/>
          <w:rtl/>
          <w:lang w:val="fr-FR" w:eastAsia="fr-FR" w:bidi="ar-DZ"/>
        </w:rPr>
        <w:t>‌</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E7645B">
        <w:rPr>
          <w:rFonts w:ascii="Simplified Arabic" w:eastAsia="Times New Roman" w:hAnsi="Simplified Arabic" w:cs="Simplified Arabic"/>
          <w:b/>
          <w:bCs/>
          <w:sz w:val="28"/>
          <w:szCs w:val="28"/>
          <w:rtl/>
          <w:lang w:val="fr-FR" w:eastAsia="fr-FR" w:bidi="ar-DZ"/>
        </w:rPr>
        <w:t>التحول الداخلي</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E7645B">
        <w:rPr>
          <w:rFonts w:ascii="Simplified Arabic" w:eastAsia="Times New Roman" w:hAnsi="Simplified Arabic" w:cs="Simplified Arabic"/>
          <w:sz w:val="28"/>
          <w:szCs w:val="28"/>
          <w:rtl/>
          <w:lang w:val="fr-FR" w:eastAsia="fr-FR" w:bidi="ar-DZ"/>
        </w:rPr>
        <w:t xml:space="preserve">قد تحولت الجامعة بأداء دورها التعليمي الى إضافة مهمة البحث حيث تم توسيع نطاقها لما يتوافق مع ما </w:t>
      </w:r>
      <w:proofErr w:type="spellStart"/>
      <w:r w:rsidRPr="00E7645B">
        <w:rPr>
          <w:rFonts w:ascii="Simplified Arabic" w:eastAsia="Times New Roman" w:hAnsi="Simplified Arabic" w:cs="Simplified Arabic"/>
          <w:sz w:val="28"/>
          <w:szCs w:val="28"/>
          <w:rtl/>
          <w:lang w:val="fr-FR" w:eastAsia="fr-FR" w:bidi="ar-DZ"/>
        </w:rPr>
        <w:t>يتطلبه</w:t>
      </w:r>
      <w:proofErr w:type="spellEnd"/>
      <w:r w:rsidRPr="00E7645B">
        <w:rPr>
          <w:rFonts w:ascii="Simplified Arabic" w:eastAsia="Times New Roman" w:hAnsi="Simplified Arabic" w:cs="Simplified Arabic"/>
          <w:sz w:val="28"/>
          <w:szCs w:val="28"/>
          <w:rtl/>
          <w:lang w:val="fr-FR" w:eastAsia="fr-FR" w:bidi="ar-DZ"/>
        </w:rPr>
        <w:t xml:space="preserve"> المحيط من الحصول على معرفة جديدة واضافتها لمهمة نقل وإعادة تفسير المعرفة الموجودة ثم تم توسيع مهامها مجددا لتشارك في مهمة التنمية الاجتماعية والاقتصادية.</w:t>
      </w:r>
    </w:p>
    <w:p w14:paraId="1F108259" w14:textId="6A9E8BAC" w:rsidR="00E7645B" w:rsidRPr="00E7645B" w:rsidRDefault="00E7645B" w:rsidP="00E7645B">
      <w:pPr>
        <w:spacing w:after="0"/>
        <w:ind w:firstLine="566"/>
        <w:jc w:val="lowKashida"/>
        <w:rPr>
          <w:rFonts w:ascii="Simplified Arabic" w:hAnsi="Simplified Arabic" w:cs="Simplified Arabic"/>
          <w:sz w:val="28"/>
          <w:szCs w:val="28"/>
          <w:rtl/>
          <w:lang w:bidi="ar-DZ"/>
        </w:rPr>
      </w:pPr>
      <w:r w:rsidRPr="00E7645B">
        <w:rPr>
          <w:rFonts w:ascii="Simplified Arabic" w:hAnsi="Simplified Arabic" w:cs="Simplified Arabic"/>
          <w:sz w:val="28"/>
          <w:szCs w:val="28"/>
          <w:rtl/>
          <w:lang w:bidi="ar-DZ"/>
        </w:rPr>
        <w:t xml:space="preserve">يتم إعادة تعريف المهام الأكاديمية التقليدية وتوسيع نطاقها، </w:t>
      </w:r>
      <w:proofErr w:type="gramStart"/>
      <w:r w:rsidRPr="00E7645B">
        <w:rPr>
          <w:rFonts w:ascii="Simplified Arabic" w:hAnsi="Simplified Arabic" w:cs="Simplified Arabic"/>
          <w:sz w:val="28"/>
          <w:szCs w:val="28"/>
          <w:rtl/>
          <w:lang w:bidi="ar-DZ"/>
        </w:rPr>
        <w:t>وفقًا</w:t>
      </w:r>
      <w:proofErr w:type="gramEnd"/>
      <w:r w:rsidRPr="00E7645B">
        <w:rPr>
          <w:rFonts w:ascii="Simplified Arabic" w:hAnsi="Simplified Arabic" w:cs="Simplified Arabic"/>
          <w:sz w:val="28"/>
          <w:szCs w:val="28"/>
          <w:rtl/>
          <w:lang w:bidi="ar-DZ"/>
        </w:rPr>
        <w:t xml:space="preserve"> لمتطلبات الوظائف الناشئة حديثًا. </w:t>
      </w:r>
      <w:proofErr w:type="gramStart"/>
      <w:r w:rsidRPr="00E7645B">
        <w:rPr>
          <w:rFonts w:ascii="Simplified Arabic" w:hAnsi="Simplified Arabic" w:cs="Simplified Arabic"/>
          <w:sz w:val="28"/>
          <w:szCs w:val="28"/>
          <w:rtl/>
          <w:lang w:bidi="ar-DZ"/>
        </w:rPr>
        <w:t>فقد</w:t>
      </w:r>
      <w:proofErr w:type="gramEnd"/>
      <w:r w:rsidRPr="00E7645B">
        <w:rPr>
          <w:rFonts w:ascii="Simplified Arabic" w:hAnsi="Simplified Arabic" w:cs="Simplified Arabic"/>
          <w:sz w:val="28"/>
          <w:szCs w:val="28"/>
          <w:rtl/>
          <w:lang w:bidi="ar-DZ"/>
        </w:rPr>
        <w:t xml:space="preserve"> تأثر التدريس سابقًا بالبحث خلال الثورة الأكاديمية الأولى عندما تم توسيع التدريس ليشمل منهجيات الحصول على معرفة جديدة بالإضافة إلى نقل وإعادة تفسير المعرفة الموجودة. </w:t>
      </w:r>
      <w:proofErr w:type="gramStart"/>
      <w:r w:rsidRPr="00E7645B">
        <w:rPr>
          <w:rFonts w:ascii="Simplified Arabic" w:hAnsi="Simplified Arabic" w:cs="Simplified Arabic"/>
          <w:sz w:val="28"/>
          <w:szCs w:val="28"/>
          <w:rtl/>
          <w:lang w:bidi="ar-DZ"/>
        </w:rPr>
        <w:t>يتم</w:t>
      </w:r>
      <w:proofErr w:type="gramEnd"/>
      <w:r w:rsidRPr="00E7645B">
        <w:rPr>
          <w:rFonts w:ascii="Simplified Arabic" w:hAnsi="Simplified Arabic" w:cs="Simplified Arabic"/>
          <w:sz w:val="28"/>
          <w:szCs w:val="28"/>
          <w:rtl/>
          <w:lang w:bidi="ar-DZ"/>
        </w:rPr>
        <w:t xml:space="preserve"> توسيع التدريس حاليًا من خلال اختبار الطلاب لمعرفتهم الأكاديمية في مواقف العالم الحقيقي والعمل كوسطاء بين الجامعة والمجالات المؤسسية الأخرى. </w:t>
      </w:r>
    </w:p>
    <w:p w14:paraId="2983C498" w14:textId="13A0C497" w:rsidR="00E7645B" w:rsidRDefault="00E7645B" w:rsidP="00037E65">
      <w:pPr>
        <w:spacing w:after="0"/>
        <w:ind w:left="49"/>
        <w:jc w:val="both"/>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ب</w:t>
      </w:r>
      <w:r w:rsidRPr="00426B66">
        <w:rPr>
          <w:rFonts w:ascii="Simplified Arabic" w:eastAsia="Times New Roman" w:hAnsi="Simplified Arabic" w:cs="Simplified Arabic"/>
          <w:b/>
          <w:bCs/>
          <w:sz w:val="28"/>
          <w:szCs w:val="28"/>
          <w:rtl/>
          <w:lang w:val="fr-FR" w:eastAsia="fr-FR" w:bidi="ar-DZ"/>
        </w:rPr>
        <w:t>‌</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00037E65" w:rsidRPr="00037E65">
        <w:rPr>
          <w:rFonts w:ascii="Simplified Arabic" w:eastAsia="Times New Roman" w:hAnsi="Simplified Arabic" w:cs="Simplified Arabic"/>
          <w:b/>
          <w:bCs/>
          <w:sz w:val="28"/>
          <w:szCs w:val="28"/>
          <w:rtl/>
          <w:lang w:val="fr-FR" w:eastAsia="fr-FR" w:bidi="ar-DZ"/>
        </w:rPr>
        <w:t>التأثير عبر المؤسسات</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00037E65" w:rsidRPr="00037E65">
        <w:rPr>
          <w:rFonts w:ascii="Simplified Arabic" w:eastAsia="Times New Roman" w:hAnsi="Simplified Arabic" w:cs="Simplified Arabic"/>
          <w:sz w:val="28"/>
          <w:szCs w:val="28"/>
          <w:rtl/>
          <w:lang w:val="fr-FR" w:eastAsia="fr-FR" w:bidi="ar-DZ"/>
        </w:rPr>
        <w:t xml:space="preserve">يطور كلا مجالا الحكومة والمؤسسات قدراتهما وذلك بتحقيق التفاعل والتعاون والتفاوض لخلق توازن جديد بالمؤسسات والمنظمات المتداخلة بينها وذلك للاستفادة من قدراتها التي تملكها </w:t>
      </w:r>
      <w:r w:rsidR="00037E65" w:rsidRPr="00037E65">
        <w:rPr>
          <w:rFonts w:ascii="Simplified Arabic" w:eastAsia="Times New Roman" w:hAnsi="Simplified Arabic" w:cs="Simplified Arabic"/>
          <w:sz w:val="28"/>
          <w:szCs w:val="28"/>
          <w:rtl/>
          <w:lang w:val="fr-FR" w:eastAsia="fr-FR" w:bidi="ar-DZ"/>
        </w:rPr>
        <w:lastRenderedPageBreak/>
        <w:t>ولتعويض التي تفتقر اليها من الاخرين. وحيث يتم إضفاء الطابع القانوني والعلمي بين عقود التعاون التي تنشئها هذه المؤسسات بينها بمعنى إضافة الطابع المؤسسي على الترتيبات التنسيقية المُقامة.</w:t>
      </w:r>
    </w:p>
    <w:p w14:paraId="79214592" w14:textId="77777777" w:rsidR="00037E65" w:rsidRPr="00037E65" w:rsidRDefault="00037E65" w:rsidP="00037E65">
      <w:pPr>
        <w:spacing w:after="0"/>
        <w:ind w:left="49"/>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ج</w:t>
      </w:r>
      <w:r w:rsidRPr="00426B66">
        <w:rPr>
          <w:rFonts w:ascii="Simplified Arabic" w:eastAsia="Times New Roman" w:hAnsi="Simplified Arabic" w:cs="Simplified Arabic"/>
          <w:b/>
          <w:bCs/>
          <w:sz w:val="28"/>
          <w:szCs w:val="28"/>
          <w:rtl/>
          <w:lang w:val="fr-FR" w:eastAsia="fr-FR" w:bidi="ar-DZ"/>
        </w:rPr>
        <w:t>‌</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037E65">
        <w:rPr>
          <w:rFonts w:ascii="Simplified Arabic" w:eastAsia="Times New Roman" w:hAnsi="Simplified Arabic" w:cs="Simplified Arabic"/>
          <w:b/>
          <w:bCs/>
          <w:sz w:val="28"/>
          <w:szCs w:val="28"/>
          <w:rtl/>
          <w:lang w:val="fr-FR" w:eastAsia="fr-FR" w:bidi="ar-DZ"/>
        </w:rPr>
        <w:t>سيرورة عملية الواجهة</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037E65">
        <w:rPr>
          <w:rFonts w:ascii="Simplified Arabic" w:eastAsia="Times New Roman" w:hAnsi="Simplified Arabic" w:cs="Simplified Arabic"/>
          <w:sz w:val="28"/>
          <w:szCs w:val="28"/>
          <w:rtl/>
          <w:lang w:val="fr-FR" w:eastAsia="fr-FR" w:bidi="ar-DZ"/>
        </w:rPr>
        <w:t xml:space="preserve">من متطلبات الجامعة </w:t>
      </w:r>
      <w:proofErr w:type="spellStart"/>
      <w:r w:rsidRPr="00037E65">
        <w:rPr>
          <w:rFonts w:ascii="Simplified Arabic" w:eastAsia="Times New Roman" w:hAnsi="Simplified Arabic" w:cs="Simplified Arabic"/>
          <w:sz w:val="28"/>
          <w:szCs w:val="28"/>
          <w:rtl/>
          <w:lang w:val="fr-FR" w:eastAsia="fr-FR" w:bidi="ar-DZ"/>
        </w:rPr>
        <w:t>المقاولاتية</w:t>
      </w:r>
      <w:proofErr w:type="spellEnd"/>
      <w:r w:rsidRPr="00037E65">
        <w:rPr>
          <w:rFonts w:ascii="Simplified Arabic" w:eastAsia="Times New Roman" w:hAnsi="Simplified Arabic" w:cs="Simplified Arabic"/>
          <w:sz w:val="28"/>
          <w:szCs w:val="28"/>
          <w:rtl/>
          <w:lang w:val="fr-FR" w:eastAsia="fr-FR" w:bidi="ar-DZ"/>
        </w:rPr>
        <w:t xml:space="preserve"> القدرة على تعزيز الذكاء والمراقبة والتفاوض مع المجالات الأخرى خاصة مع قطاعي الحكومة والصناعة، يسمح هذا التنظيم بانخراط مديري ومسؤولي الجامعة بالقيادة العليا مع نظرائهم في المجالات المؤسسية الأخرى، والارتباط التنظيمي متوسط المستوى يسمح للجامعة بتحديد المصالح المشتركة بين المنظمات الخارجية ونظرائهم الأكاديميين.</w:t>
      </w:r>
    </w:p>
    <w:p w14:paraId="0F122B7D" w14:textId="0C76F910" w:rsidR="00037E65" w:rsidRPr="00037E65" w:rsidRDefault="00037E65" w:rsidP="00037E65">
      <w:pPr>
        <w:spacing w:after="0"/>
        <w:ind w:firstLine="566"/>
        <w:jc w:val="lowKashida"/>
        <w:rPr>
          <w:rFonts w:ascii="Simplified Arabic" w:hAnsi="Simplified Arabic" w:cs="Simplified Arabic"/>
          <w:sz w:val="28"/>
          <w:szCs w:val="28"/>
          <w:rtl/>
          <w:lang w:bidi="ar-DZ"/>
        </w:rPr>
      </w:pPr>
      <w:r w:rsidRPr="00037E65">
        <w:rPr>
          <w:rFonts w:ascii="Simplified Arabic" w:hAnsi="Simplified Arabic" w:cs="Simplified Arabic"/>
          <w:sz w:val="28"/>
          <w:szCs w:val="28"/>
          <w:rtl/>
          <w:lang w:bidi="ar-DZ"/>
        </w:rPr>
        <w:t xml:space="preserve">متخصصو الواجهة التابعين للجامعة وهم الذين يلعبون دور الوسيط لتسهيل التفاعل مع غيرهم من الشركاء المحتملين في الحكومة والصناعة، وهم الذين يكونون بالمقدمة حيث ينظمون المناقشات، ويعملون بالتفاوض على العقود. ويشكل مجموع المتخصصون بالواجهة لمختلف المجالات المؤسسية هوية مشتركة مستقلة عن أرباب </w:t>
      </w:r>
      <w:proofErr w:type="gramStart"/>
      <w:r w:rsidRPr="00037E65">
        <w:rPr>
          <w:rFonts w:ascii="Simplified Arabic" w:hAnsi="Simplified Arabic" w:cs="Simplified Arabic"/>
          <w:sz w:val="28"/>
          <w:szCs w:val="28"/>
          <w:rtl/>
          <w:lang w:bidi="ar-DZ"/>
        </w:rPr>
        <w:t>عملهم</w:t>
      </w:r>
      <w:proofErr w:type="gramEnd"/>
      <w:r w:rsidRPr="00037E65">
        <w:rPr>
          <w:rFonts w:ascii="Simplified Arabic" w:hAnsi="Simplified Arabic" w:cs="Simplified Arabic"/>
          <w:sz w:val="28"/>
          <w:szCs w:val="28"/>
          <w:rtl/>
          <w:lang w:bidi="ar-DZ"/>
        </w:rPr>
        <w:t xml:space="preserve">. ومن مظاهر الجامعة </w:t>
      </w:r>
      <w:proofErr w:type="spellStart"/>
      <w:r w:rsidRPr="00037E65">
        <w:rPr>
          <w:rFonts w:ascii="Simplified Arabic" w:hAnsi="Simplified Arabic" w:cs="Simplified Arabic"/>
          <w:sz w:val="28"/>
          <w:szCs w:val="28"/>
          <w:rtl/>
          <w:lang w:bidi="ar-DZ"/>
        </w:rPr>
        <w:t>المقاولاتية</w:t>
      </w:r>
      <w:proofErr w:type="spellEnd"/>
      <w:r w:rsidRPr="00037E65">
        <w:rPr>
          <w:rFonts w:ascii="Simplified Arabic" w:hAnsi="Simplified Arabic" w:cs="Simplified Arabic"/>
          <w:sz w:val="28"/>
          <w:szCs w:val="28"/>
          <w:rtl/>
          <w:lang w:bidi="ar-DZ"/>
        </w:rPr>
        <w:t xml:space="preserve"> الملاحظ عالميا هو تكليف أعضاء من هيئة التدريس والموظفين بمسؤوليات خاصة تعمل بمفهوم متخصصو الواجهة حيث يقومون بتقييم نتائج البحث العلمي وإمكانية تسويقها، كما تشجع على التفاعل مع الشركاء الخارجيين. كما نجد الهياكل التي تلعب دور الواجهة والمشجعة لتبني نموذج </w:t>
      </w:r>
      <w:proofErr w:type="spellStart"/>
      <w:r w:rsidRPr="00037E65">
        <w:rPr>
          <w:rFonts w:ascii="Simplified Arabic" w:hAnsi="Simplified Arabic" w:cs="Simplified Arabic"/>
          <w:sz w:val="28"/>
          <w:szCs w:val="28"/>
          <w:rtl/>
          <w:lang w:bidi="ar-DZ"/>
        </w:rPr>
        <w:t>المقاولاتية</w:t>
      </w:r>
      <w:proofErr w:type="spellEnd"/>
      <w:r w:rsidRPr="00037E65">
        <w:rPr>
          <w:rFonts w:ascii="Simplified Arabic" w:hAnsi="Simplified Arabic" w:cs="Simplified Arabic"/>
          <w:sz w:val="28"/>
          <w:szCs w:val="28"/>
          <w:rtl/>
          <w:lang w:bidi="ar-DZ"/>
        </w:rPr>
        <w:t xml:space="preserve"> من الجامعة خاصة خلال المراحل الأولى من هذا التحول مثل مكاتب نقل التكنولوجيا.</w:t>
      </w:r>
    </w:p>
    <w:p w14:paraId="416C344D" w14:textId="490BFE93" w:rsidR="00037E65" w:rsidRPr="00037E65" w:rsidRDefault="00037E65" w:rsidP="00037E65">
      <w:pPr>
        <w:spacing w:after="0"/>
        <w:ind w:left="49"/>
        <w:jc w:val="both"/>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د</w:t>
      </w:r>
      <w:r w:rsidRPr="00426B66">
        <w:rPr>
          <w:rFonts w:ascii="Simplified Arabic" w:eastAsia="Times New Roman" w:hAnsi="Simplified Arabic" w:cs="Simplified Arabic"/>
          <w:b/>
          <w:bCs/>
          <w:sz w:val="28"/>
          <w:szCs w:val="28"/>
          <w:rtl/>
          <w:lang w:val="fr-FR" w:eastAsia="fr-FR" w:bidi="ar-DZ"/>
        </w:rPr>
        <w:t>‌</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037E65">
        <w:rPr>
          <w:rFonts w:ascii="Simplified Arabic" w:eastAsia="Times New Roman" w:hAnsi="Simplified Arabic" w:cs="Simplified Arabic"/>
          <w:b/>
          <w:bCs/>
          <w:sz w:val="28"/>
          <w:szCs w:val="28"/>
          <w:rtl/>
          <w:lang w:val="fr-FR" w:eastAsia="fr-FR" w:bidi="ar-DZ"/>
        </w:rPr>
        <w:t>تأثيرات متكررة</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037E65">
        <w:rPr>
          <w:rFonts w:ascii="Simplified Arabic" w:eastAsia="Times New Roman" w:hAnsi="Simplified Arabic" w:cs="Simplified Arabic"/>
          <w:sz w:val="28"/>
          <w:szCs w:val="28"/>
          <w:rtl/>
          <w:lang w:val="fr-FR" w:eastAsia="fr-FR" w:bidi="ar-DZ"/>
        </w:rPr>
        <w:t xml:space="preserve">إضافة لإقامة الجامعة روابط مع المنظمات القائمة فهي في إطار الاتجاه </w:t>
      </w:r>
      <w:proofErr w:type="spellStart"/>
      <w:r w:rsidRPr="00037E65">
        <w:rPr>
          <w:rFonts w:ascii="Simplified Arabic" w:eastAsia="Times New Roman" w:hAnsi="Simplified Arabic" w:cs="Simplified Arabic"/>
          <w:sz w:val="28"/>
          <w:szCs w:val="28"/>
          <w:rtl/>
          <w:lang w:val="fr-FR" w:eastAsia="fr-FR" w:bidi="ar-DZ"/>
        </w:rPr>
        <w:t>المقاولاتي</w:t>
      </w:r>
      <w:proofErr w:type="spellEnd"/>
      <w:r w:rsidRPr="00037E65">
        <w:rPr>
          <w:rFonts w:ascii="Simplified Arabic" w:eastAsia="Times New Roman" w:hAnsi="Simplified Arabic" w:cs="Simplified Arabic"/>
          <w:sz w:val="28"/>
          <w:szCs w:val="28"/>
          <w:rtl/>
          <w:lang w:val="fr-FR" w:eastAsia="fr-FR" w:bidi="ar-DZ"/>
        </w:rPr>
        <w:t xml:space="preserve"> تقوم أيضا بتطوير القدرات في انشاء منظمات جديدة، وتتجه نحو خلق هياكل خاصة بتكوين المؤسسات على أساس البحث الأكاديمي، والجمع بين المجالات المؤسسية المختلفة لخدمة غرض مشترك متمثل في تعزيز الابتكار. بهذا العنصر تتجلى بهذا المظاهر المتكررة للعلاقات الثلاثية التي تسمح بالتفاعل بين مختلف القطاعات المؤسسية مما يزيد من احتمالية انشاء كيانات جديدة بأهداف </w:t>
      </w:r>
      <w:proofErr w:type="spellStart"/>
      <w:r w:rsidRPr="00037E65">
        <w:rPr>
          <w:rFonts w:ascii="Simplified Arabic" w:eastAsia="Times New Roman" w:hAnsi="Simplified Arabic" w:cs="Simplified Arabic"/>
          <w:sz w:val="28"/>
          <w:szCs w:val="28"/>
          <w:rtl/>
          <w:lang w:val="fr-FR" w:eastAsia="fr-FR" w:bidi="ar-DZ"/>
        </w:rPr>
        <w:t>مقاولاتية</w:t>
      </w:r>
      <w:proofErr w:type="spellEnd"/>
      <w:r w:rsidRPr="00037E65">
        <w:rPr>
          <w:rFonts w:ascii="Simplified Arabic" w:eastAsia="Times New Roman" w:hAnsi="Simplified Arabic" w:cs="Simplified Arabic"/>
          <w:sz w:val="28"/>
          <w:szCs w:val="28"/>
          <w:rtl/>
          <w:lang w:val="fr-FR" w:eastAsia="fr-FR" w:bidi="ar-DZ"/>
        </w:rPr>
        <w:t>.</w:t>
      </w:r>
    </w:p>
    <w:p w14:paraId="679A4D0F" w14:textId="77777777" w:rsidR="00DE0131" w:rsidRDefault="006B1F50" w:rsidP="006B1F50">
      <w:pPr>
        <w:spacing w:after="0"/>
        <w:jc w:val="lowKashida"/>
        <w:rPr>
          <w:rFonts w:ascii="Simplified Arabic" w:hAnsi="Simplified Arabic" w:cs="Simplified Arabic"/>
          <w:b/>
          <w:bCs/>
          <w:sz w:val="28"/>
          <w:szCs w:val="28"/>
          <w:rtl/>
        </w:rPr>
      </w:pPr>
      <w:r w:rsidRPr="006B1F50">
        <w:rPr>
          <w:rFonts w:cs="Times New Roman"/>
          <w:b/>
          <w:bCs/>
          <w:sz w:val="24"/>
          <w:szCs w:val="24"/>
          <w:rtl/>
        </w:rPr>
        <w:t>2.</w:t>
      </w:r>
      <w:r w:rsidRPr="006B1F50">
        <w:rPr>
          <w:rFonts w:cs="Times New Roman"/>
          <w:b/>
          <w:bCs/>
          <w:sz w:val="24"/>
          <w:szCs w:val="24"/>
        </w:rPr>
        <w:t>2</w:t>
      </w:r>
      <w:r w:rsidRPr="006B1F50">
        <w:rPr>
          <w:rFonts w:cs="Times New Roman" w:hint="cs"/>
          <w:b/>
          <w:bCs/>
          <w:sz w:val="24"/>
          <w:szCs w:val="24"/>
          <w:rtl/>
        </w:rPr>
        <w:t>.3.</w:t>
      </w:r>
      <w:r w:rsidRPr="006B1F50">
        <w:rPr>
          <w:rFonts w:ascii="Simplified Arabic" w:hAnsi="Simplified Arabic" w:cs="Simplified Arabic" w:hint="cs"/>
          <w:b/>
          <w:bCs/>
          <w:sz w:val="28"/>
          <w:szCs w:val="28"/>
          <w:rtl/>
        </w:rPr>
        <w:t xml:space="preserve"> </w:t>
      </w:r>
      <w:r w:rsidR="00DE0131" w:rsidRPr="00DE0131">
        <w:rPr>
          <w:rFonts w:ascii="Simplified Arabic" w:hAnsi="Simplified Arabic" w:cs="Simplified Arabic"/>
          <w:b/>
          <w:bCs/>
          <w:sz w:val="28"/>
          <w:szCs w:val="28"/>
          <w:rtl/>
        </w:rPr>
        <w:t xml:space="preserve">الاتجاه نحو جامعة </w:t>
      </w:r>
      <w:proofErr w:type="spellStart"/>
      <w:r w:rsidR="00DE0131" w:rsidRPr="00DE0131">
        <w:rPr>
          <w:rFonts w:ascii="Simplified Arabic" w:hAnsi="Simplified Arabic" w:cs="Simplified Arabic"/>
          <w:b/>
          <w:bCs/>
          <w:sz w:val="28"/>
          <w:szCs w:val="28"/>
          <w:rtl/>
        </w:rPr>
        <w:t>مقاولاتية</w:t>
      </w:r>
      <w:proofErr w:type="spellEnd"/>
      <w:r w:rsidR="00DE0131" w:rsidRPr="00DE0131">
        <w:rPr>
          <w:rFonts w:ascii="Simplified Arabic" w:hAnsi="Simplified Arabic" w:cs="Simplified Arabic"/>
          <w:b/>
          <w:bCs/>
          <w:sz w:val="28"/>
          <w:szCs w:val="28"/>
          <w:rtl/>
        </w:rPr>
        <w:t xml:space="preserve"> والجامعة في المجتمع الحديث</w:t>
      </w:r>
      <w:r w:rsidRPr="006B1F50">
        <w:rPr>
          <w:rFonts w:ascii="Simplified Arabic" w:hAnsi="Simplified Arabic" w:cs="Simplified Arabic" w:hint="cs"/>
          <w:b/>
          <w:bCs/>
          <w:sz w:val="28"/>
          <w:szCs w:val="28"/>
          <w:rtl/>
        </w:rPr>
        <w:t>:</w:t>
      </w:r>
    </w:p>
    <w:p w14:paraId="496B70D0" w14:textId="77777777" w:rsidR="00DE0131" w:rsidRPr="00DE0131" w:rsidRDefault="00DE0131" w:rsidP="00DE0131">
      <w:pPr>
        <w:spacing w:after="0"/>
        <w:ind w:left="49"/>
        <w:jc w:val="both"/>
        <w:rPr>
          <w:rFonts w:ascii="Simplified Arabic" w:eastAsia="Times New Roman" w:hAnsi="Simplified Arabic" w:cs="Simplified Arabic"/>
          <w:sz w:val="28"/>
          <w:szCs w:val="28"/>
          <w:rtl/>
          <w:lang w:val="fr-FR" w:eastAsia="fr-FR" w:bidi="ar-DZ"/>
        </w:rPr>
      </w:pPr>
      <w:r>
        <w:rPr>
          <w:rFonts w:ascii="Simplified Arabic" w:eastAsia="Times New Roman" w:hAnsi="Simplified Arabic" w:cs="Simplified Arabic" w:hint="cs"/>
          <w:b/>
          <w:bCs/>
          <w:sz w:val="28"/>
          <w:szCs w:val="28"/>
          <w:rtl/>
          <w:lang w:val="fr-FR" w:eastAsia="fr-FR" w:bidi="ar-DZ"/>
        </w:rPr>
        <w:t>أ</w:t>
      </w:r>
      <w:r w:rsidRPr="00426B66">
        <w:rPr>
          <w:rFonts w:ascii="Simplified Arabic" w:eastAsia="Times New Roman" w:hAnsi="Simplified Arabic" w:cs="Simplified Arabic"/>
          <w:b/>
          <w:bCs/>
          <w:sz w:val="28"/>
          <w:szCs w:val="28"/>
          <w:rtl/>
          <w:lang w:val="fr-FR" w:eastAsia="fr-FR" w:bidi="ar-DZ"/>
        </w:rPr>
        <w:t>‌</w:t>
      </w:r>
      <w:r w:rsidRPr="00272E99">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DE0131">
        <w:rPr>
          <w:rFonts w:ascii="Simplified Arabic" w:eastAsia="Times New Roman" w:hAnsi="Simplified Arabic" w:cs="Simplified Arabic"/>
          <w:b/>
          <w:bCs/>
          <w:sz w:val="28"/>
          <w:szCs w:val="28"/>
          <w:rtl/>
          <w:lang w:val="fr-FR" w:eastAsia="fr-FR" w:bidi="ar-DZ"/>
        </w:rPr>
        <w:t xml:space="preserve">الاتجاه نحو جامعة </w:t>
      </w:r>
      <w:proofErr w:type="spellStart"/>
      <w:r w:rsidRPr="00DE0131">
        <w:rPr>
          <w:rFonts w:ascii="Simplified Arabic" w:eastAsia="Times New Roman" w:hAnsi="Simplified Arabic" w:cs="Simplified Arabic"/>
          <w:b/>
          <w:bCs/>
          <w:sz w:val="28"/>
          <w:szCs w:val="28"/>
          <w:rtl/>
          <w:lang w:val="fr-FR" w:eastAsia="fr-FR" w:bidi="ar-DZ"/>
        </w:rPr>
        <w:t>مقاولاتية</w:t>
      </w:r>
      <w:proofErr w:type="spellEnd"/>
      <w:r w:rsidRPr="00DE0131">
        <w:rPr>
          <w:rFonts w:ascii="Simplified Arabic" w:eastAsia="Times New Roman" w:hAnsi="Simplified Arabic" w:cs="Simplified Arabic"/>
          <w:b/>
          <w:bCs/>
          <w:sz w:val="28"/>
          <w:szCs w:val="28"/>
          <w:rtl/>
          <w:lang w:val="fr-FR" w:eastAsia="fr-FR" w:bidi="ar-DZ"/>
        </w:rPr>
        <w:t>:</w:t>
      </w:r>
      <w:r>
        <w:rPr>
          <w:rFonts w:ascii="Simplified Arabic" w:eastAsia="Times New Roman" w:hAnsi="Simplified Arabic" w:cs="Simplified Arabic" w:hint="cs"/>
          <w:b/>
          <w:bCs/>
          <w:sz w:val="28"/>
          <w:szCs w:val="28"/>
          <w:rtl/>
          <w:lang w:val="fr-FR" w:eastAsia="fr-FR" w:bidi="ar-DZ"/>
        </w:rPr>
        <w:t xml:space="preserve"> </w:t>
      </w:r>
      <w:r w:rsidRPr="00DE0131">
        <w:rPr>
          <w:rFonts w:ascii="Simplified Arabic" w:eastAsia="Times New Roman" w:hAnsi="Simplified Arabic" w:cs="Simplified Arabic"/>
          <w:sz w:val="28"/>
          <w:szCs w:val="28"/>
          <w:rtl/>
          <w:lang w:val="fr-FR" w:eastAsia="fr-FR" w:bidi="ar-DZ"/>
        </w:rPr>
        <w:t xml:space="preserve">فكرة الجامعة </w:t>
      </w:r>
      <w:proofErr w:type="spellStart"/>
      <w:r w:rsidRPr="00DE0131">
        <w:rPr>
          <w:rFonts w:ascii="Simplified Arabic" w:eastAsia="Times New Roman" w:hAnsi="Simplified Arabic" w:cs="Simplified Arabic"/>
          <w:sz w:val="28"/>
          <w:szCs w:val="28"/>
          <w:rtl/>
          <w:lang w:val="fr-FR" w:eastAsia="fr-FR" w:bidi="ar-DZ"/>
        </w:rPr>
        <w:t>المقاولاتية</w:t>
      </w:r>
      <w:proofErr w:type="spellEnd"/>
      <w:r w:rsidRPr="00DE0131">
        <w:rPr>
          <w:rFonts w:ascii="Simplified Arabic" w:eastAsia="Times New Roman" w:hAnsi="Simplified Arabic" w:cs="Simplified Arabic"/>
          <w:sz w:val="28"/>
          <w:szCs w:val="28"/>
          <w:rtl/>
          <w:lang w:val="fr-FR" w:eastAsia="fr-FR" w:bidi="ar-DZ"/>
        </w:rPr>
        <w:t xml:space="preserve"> ليست دائما مفهومة رغم أنها مقبولة على نطاق واسع (</w:t>
      </w:r>
      <w:r w:rsidRPr="00DE0131">
        <w:rPr>
          <w:rFonts w:ascii="Simplified Arabic" w:eastAsia="Times New Roman" w:hAnsi="Simplified Arabic" w:cs="Simplified Arabic"/>
          <w:sz w:val="28"/>
          <w:szCs w:val="28"/>
          <w:lang w:val="fr-FR" w:eastAsia="fr-FR" w:bidi="ar-DZ"/>
        </w:rPr>
        <w:t>Rae et al., 2012, p. 397</w:t>
      </w:r>
      <w:r w:rsidRPr="00DE0131">
        <w:rPr>
          <w:rFonts w:ascii="Simplified Arabic" w:eastAsia="Times New Roman" w:hAnsi="Simplified Arabic" w:cs="Simplified Arabic"/>
          <w:sz w:val="28"/>
          <w:szCs w:val="28"/>
          <w:rtl/>
          <w:lang w:val="fr-FR" w:eastAsia="fr-FR" w:bidi="ar-DZ"/>
        </w:rPr>
        <w:t xml:space="preserve">)، يختلف مفهوم الجامعة </w:t>
      </w:r>
      <w:proofErr w:type="spellStart"/>
      <w:r w:rsidRPr="00DE0131">
        <w:rPr>
          <w:rFonts w:ascii="Simplified Arabic" w:eastAsia="Times New Roman" w:hAnsi="Simplified Arabic" w:cs="Simplified Arabic"/>
          <w:sz w:val="28"/>
          <w:szCs w:val="28"/>
          <w:rtl/>
          <w:lang w:val="fr-FR" w:eastAsia="fr-FR" w:bidi="ar-DZ"/>
        </w:rPr>
        <w:t>المقاولاتية</w:t>
      </w:r>
      <w:proofErr w:type="spellEnd"/>
      <w:r w:rsidRPr="00DE0131">
        <w:rPr>
          <w:rFonts w:ascii="Simplified Arabic" w:eastAsia="Times New Roman" w:hAnsi="Simplified Arabic" w:cs="Simplified Arabic"/>
          <w:sz w:val="28"/>
          <w:szCs w:val="28"/>
          <w:rtl/>
          <w:lang w:val="fr-FR" w:eastAsia="fr-FR" w:bidi="ar-DZ"/>
        </w:rPr>
        <w:t xml:space="preserve"> بين " الجامعة التي تسعى إلى الابتكار في أداء سير أعمالها" (</w:t>
      </w:r>
      <w:r w:rsidRPr="00DE0131">
        <w:rPr>
          <w:rFonts w:ascii="Simplified Arabic" w:eastAsia="Times New Roman" w:hAnsi="Simplified Arabic" w:cs="Simplified Arabic"/>
          <w:sz w:val="28"/>
          <w:szCs w:val="28"/>
          <w:lang w:val="fr-FR" w:eastAsia="fr-FR" w:bidi="ar-DZ"/>
        </w:rPr>
        <w:t>Clark, 1998, p. 4</w:t>
      </w:r>
      <w:r w:rsidRPr="00DE0131">
        <w:rPr>
          <w:rFonts w:ascii="Simplified Arabic" w:eastAsia="Times New Roman" w:hAnsi="Simplified Arabic" w:cs="Simplified Arabic"/>
          <w:sz w:val="28"/>
          <w:szCs w:val="28"/>
          <w:rtl/>
          <w:lang w:val="fr-FR" w:eastAsia="fr-FR" w:bidi="ar-DZ"/>
        </w:rPr>
        <w:t xml:space="preserve">) و بين "الجامعة التي تقوم بأنشطة </w:t>
      </w:r>
      <w:proofErr w:type="spellStart"/>
      <w:r w:rsidRPr="00DE0131">
        <w:rPr>
          <w:rFonts w:ascii="Simplified Arabic" w:eastAsia="Times New Roman" w:hAnsi="Simplified Arabic" w:cs="Simplified Arabic"/>
          <w:sz w:val="28"/>
          <w:szCs w:val="28"/>
          <w:rtl/>
          <w:lang w:val="fr-FR" w:eastAsia="fr-FR" w:bidi="ar-DZ"/>
        </w:rPr>
        <w:t>مقاولاتية</w:t>
      </w:r>
      <w:proofErr w:type="spellEnd"/>
      <w:r w:rsidRPr="00DE0131">
        <w:rPr>
          <w:rFonts w:ascii="Simplified Arabic" w:eastAsia="Times New Roman" w:hAnsi="Simplified Arabic" w:cs="Simplified Arabic"/>
          <w:sz w:val="28"/>
          <w:szCs w:val="28"/>
          <w:rtl/>
          <w:lang w:val="fr-FR" w:eastAsia="fr-FR" w:bidi="ar-DZ"/>
        </w:rPr>
        <w:t xml:space="preserve"> مع هدف تحسين الأداء الاقتصادي الإقليمي أو الوطني إضافة إلى الميزة المالية للجامعة وأعضاء هيئة التدريس بها"(</w:t>
      </w:r>
      <w:proofErr w:type="spellStart"/>
      <w:r w:rsidRPr="00DE0131">
        <w:rPr>
          <w:rFonts w:ascii="Simplified Arabic" w:eastAsia="Times New Roman" w:hAnsi="Simplified Arabic" w:cs="Simplified Arabic"/>
          <w:sz w:val="28"/>
          <w:szCs w:val="28"/>
          <w:lang w:val="fr-FR" w:eastAsia="fr-FR" w:bidi="ar-DZ"/>
        </w:rPr>
        <w:t>Etzkowitz</w:t>
      </w:r>
      <w:proofErr w:type="spellEnd"/>
      <w:r w:rsidRPr="00DE0131">
        <w:rPr>
          <w:rFonts w:ascii="Simplified Arabic" w:eastAsia="Times New Roman" w:hAnsi="Simplified Arabic" w:cs="Simplified Arabic"/>
          <w:sz w:val="28"/>
          <w:szCs w:val="28"/>
          <w:lang w:val="fr-FR" w:eastAsia="fr-FR" w:bidi="ar-DZ"/>
        </w:rPr>
        <w:t xml:space="preserve"> &amp; </w:t>
      </w:r>
      <w:proofErr w:type="spellStart"/>
      <w:r w:rsidRPr="00DE0131">
        <w:rPr>
          <w:rFonts w:ascii="Simplified Arabic" w:eastAsia="Times New Roman" w:hAnsi="Simplified Arabic" w:cs="Simplified Arabic"/>
          <w:sz w:val="28"/>
          <w:szCs w:val="28"/>
          <w:lang w:val="fr-FR" w:eastAsia="fr-FR" w:bidi="ar-DZ"/>
        </w:rPr>
        <w:t>Leydesdorff</w:t>
      </w:r>
      <w:proofErr w:type="spellEnd"/>
      <w:r w:rsidRPr="00DE0131">
        <w:rPr>
          <w:rFonts w:ascii="Simplified Arabic" w:eastAsia="Times New Roman" w:hAnsi="Simplified Arabic" w:cs="Simplified Arabic"/>
          <w:sz w:val="28"/>
          <w:szCs w:val="28"/>
          <w:lang w:val="fr-FR" w:eastAsia="fr-FR" w:bidi="ar-DZ"/>
        </w:rPr>
        <w:t>, 2000, p. 313</w:t>
      </w:r>
      <w:r w:rsidRPr="00DE0131">
        <w:rPr>
          <w:rFonts w:ascii="Simplified Arabic" w:eastAsia="Times New Roman" w:hAnsi="Simplified Arabic" w:cs="Simplified Arabic"/>
          <w:sz w:val="28"/>
          <w:szCs w:val="28"/>
          <w:rtl/>
          <w:lang w:val="fr-FR" w:eastAsia="fr-FR" w:bidi="ar-DZ"/>
        </w:rPr>
        <w:t xml:space="preserve">) ، كما يمكن تعريفها أنها الجامعة القابلة للتكيف و </w:t>
      </w:r>
      <w:r w:rsidRPr="00DE0131">
        <w:rPr>
          <w:rFonts w:ascii="Simplified Arabic" w:eastAsia="Times New Roman" w:hAnsi="Simplified Arabic" w:cs="Simplified Arabic"/>
          <w:sz w:val="28"/>
          <w:szCs w:val="28"/>
          <w:rtl/>
          <w:lang w:val="fr-FR" w:eastAsia="fr-FR" w:bidi="ar-DZ"/>
        </w:rPr>
        <w:lastRenderedPageBreak/>
        <w:t>الابتكار لتلبية حاجات العالم الخارجي  (</w:t>
      </w:r>
      <w:r w:rsidRPr="00DE0131">
        <w:rPr>
          <w:rFonts w:ascii="Simplified Arabic" w:eastAsia="Times New Roman" w:hAnsi="Simplified Arabic" w:cs="Simplified Arabic"/>
          <w:sz w:val="28"/>
          <w:szCs w:val="28"/>
          <w:lang w:val="fr-FR" w:eastAsia="fr-FR" w:bidi="ar-DZ"/>
        </w:rPr>
        <w:t>Davies, 1987</w:t>
      </w:r>
      <w:r w:rsidRPr="00DE0131">
        <w:rPr>
          <w:rFonts w:ascii="Simplified Arabic" w:eastAsia="Times New Roman" w:hAnsi="Simplified Arabic" w:cs="Simplified Arabic"/>
          <w:sz w:val="28"/>
          <w:szCs w:val="28"/>
          <w:rtl/>
          <w:lang w:val="fr-FR" w:eastAsia="fr-FR" w:bidi="ar-DZ"/>
        </w:rPr>
        <w:t>) عن (</w:t>
      </w:r>
      <w:r w:rsidRPr="00DE0131">
        <w:rPr>
          <w:rFonts w:ascii="Simplified Arabic" w:eastAsia="Times New Roman" w:hAnsi="Simplified Arabic" w:cs="Simplified Arabic"/>
          <w:sz w:val="28"/>
          <w:szCs w:val="28"/>
          <w:lang w:val="fr-FR" w:eastAsia="fr-FR" w:bidi="ar-DZ"/>
        </w:rPr>
        <w:t xml:space="preserve">Sam &amp; van der </w:t>
      </w:r>
      <w:proofErr w:type="spellStart"/>
      <w:r w:rsidRPr="00DE0131">
        <w:rPr>
          <w:rFonts w:ascii="Simplified Arabic" w:eastAsia="Times New Roman" w:hAnsi="Simplified Arabic" w:cs="Simplified Arabic"/>
          <w:sz w:val="28"/>
          <w:szCs w:val="28"/>
          <w:lang w:val="fr-FR" w:eastAsia="fr-FR" w:bidi="ar-DZ"/>
        </w:rPr>
        <w:t>Sijde</w:t>
      </w:r>
      <w:proofErr w:type="spellEnd"/>
      <w:r w:rsidRPr="00DE0131">
        <w:rPr>
          <w:rFonts w:ascii="Simplified Arabic" w:eastAsia="Times New Roman" w:hAnsi="Simplified Arabic" w:cs="Simplified Arabic"/>
          <w:sz w:val="28"/>
          <w:szCs w:val="28"/>
          <w:lang w:val="fr-FR" w:eastAsia="fr-FR" w:bidi="ar-DZ"/>
        </w:rPr>
        <w:t>, 2014, p. 11</w:t>
      </w:r>
      <w:r w:rsidRPr="00DE0131">
        <w:rPr>
          <w:rFonts w:ascii="Simplified Arabic" w:eastAsia="Times New Roman" w:hAnsi="Simplified Arabic" w:cs="Simplified Arabic"/>
          <w:sz w:val="28"/>
          <w:szCs w:val="28"/>
          <w:rtl/>
          <w:lang w:val="fr-FR" w:eastAsia="fr-FR" w:bidi="ar-DZ"/>
        </w:rPr>
        <w:t xml:space="preserve">) و كثيرا ما تم الاتجاه أن الجامعة </w:t>
      </w:r>
      <w:proofErr w:type="spellStart"/>
      <w:r w:rsidRPr="00DE0131">
        <w:rPr>
          <w:rFonts w:ascii="Simplified Arabic" w:eastAsia="Times New Roman" w:hAnsi="Simplified Arabic" w:cs="Simplified Arabic"/>
          <w:sz w:val="28"/>
          <w:szCs w:val="28"/>
          <w:rtl/>
          <w:lang w:val="fr-FR" w:eastAsia="fr-FR" w:bidi="ar-DZ"/>
        </w:rPr>
        <w:t>المقاولاتية</w:t>
      </w:r>
      <w:proofErr w:type="spellEnd"/>
      <w:r w:rsidRPr="00DE0131">
        <w:rPr>
          <w:rFonts w:ascii="Simplified Arabic" w:eastAsia="Times New Roman" w:hAnsi="Simplified Arabic" w:cs="Simplified Arabic"/>
          <w:sz w:val="28"/>
          <w:szCs w:val="28"/>
          <w:rtl/>
          <w:lang w:val="fr-FR" w:eastAsia="fr-FR" w:bidi="ar-DZ"/>
        </w:rPr>
        <w:t xml:space="preserve"> هي نتيجة تضمين المهمة الثالثة لقطاع التعليم العالي وتحويل مؤسسات القطاع التقليدية القائمة على التعليم والبحث إلى مؤسسات </w:t>
      </w:r>
      <w:proofErr w:type="spellStart"/>
      <w:r w:rsidRPr="00DE0131">
        <w:rPr>
          <w:rFonts w:ascii="Simplified Arabic" w:eastAsia="Times New Roman" w:hAnsi="Simplified Arabic" w:cs="Simplified Arabic"/>
          <w:sz w:val="28"/>
          <w:szCs w:val="28"/>
          <w:rtl/>
          <w:lang w:val="fr-FR" w:eastAsia="fr-FR" w:bidi="ar-DZ"/>
        </w:rPr>
        <w:t>مقاولاتية</w:t>
      </w:r>
      <w:proofErr w:type="spellEnd"/>
      <w:r w:rsidRPr="00DE0131">
        <w:rPr>
          <w:rFonts w:ascii="Simplified Arabic" w:eastAsia="Times New Roman" w:hAnsi="Simplified Arabic" w:cs="Simplified Arabic"/>
          <w:sz w:val="28"/>
          <w:szCs w:val="28"/>
          <w:rtl/>
          <w:lang w:val="fr-FR" w:eastAsia="fr-FR" w:bidi="ar-DZ"/>
        </w:rPr>
        <w:t xml:space="preserve"> استجابة لتغيرات المحيط السريعة ومتطلباته للاقتصاد القائم على المعرفة بحيث نُظر إلى مهمة مشاركة الجامعة في بيئتها الاجتماعية والاقتصادية فرصة لتُكون الجامعة لاعبين رئيسيين في التدريس والبحث والتدريب نظرا لظهور المجتمع القائم على المعرفة (</w:t>
      </w:r>
      <w:r w:rsidRPr="00DE0131">
        <w:rPr>
          <w:rFonts w:ascii="Simplified Arabic" w:eastAsia="Times New Roman" w:hAnsi="Simplified Arabic" w:cs="Simplified Arabic"/>
          <w:sz w:val="28"/>
          <w:szCs w:val="28"/>
          <w:lang w:val="fr-FR" w:eastAsia="fr-FR" w:bidi="ar-DZ"/>
        </w:rPr>
        <w:t xml:space="preserve">Martin &amp; </w:t>
      </w:r>
      <w:proofErr w:type="spellStart"/>
      <w:r w:rsidRPr="00DE0131">
        <w:rPr>
          <w:rFonts w:ascii="Simplified Arabic" w:eastAsia="Times New Roman" w:hAnsi="Simplified Arabic" w:cs="Simplified Arabic"/>
          <w:sz w:val="28"/>
          <w:szCs w:val="28"/>
          <w:lang w:val="fr-FR" w:eastAsia="fr-FR" w:bidi="ar-DZ"/>
        </w:rPr>
        <w:t>Etzkowitz</w:t>
      </w:r>
      <w:proofErr w:type="spellEnd"/>
      <w:r w:rsidRPr="00DE0131">
        <w:rPr>
          <w:rFonts w:ascii="Simplified Arabic" w:eastAsia="Times New Roman" w:hAnsi="Simplified Arabic" w:cs="Simplified Arabic"/>
          <w:sz w:val="28"/>
          <w:szCs w:val="28"/>
          <w:lang w:val="fr-FR" w:eastAsia="fr-FR" w:bidi="ar-DZ"/>
        </w:rPr>
        <w:t>, 2000, p. 6</w:t>
      </w:r>
      <w:r w:rsidRPr="00DE0131">
        <w:rPr>
          <w:rFonts w:ascii="Simplified Arabic" w:eastAsia="Times New Roman" w:hAnsi="Simplified Arabic" w:cs="Simplified Arabic"/>
          <w:sz w:val="28"/>
          <w:szCs w:val="28"/>
          <w:rtl/>
          <w:lang w:val="fr-FR" w:eastAsia="fr-FR" w:bidi="ar-DZ"/>
        </w:rPr>
        <w:t>).</w:t>
      </w:r>
    </w:p>
    <w:p w14:paraId="252723E5" w14:textId="6895FE2B" w:rsidR="00DE0131" w:rsidRDefault="00DE0131" w:rsidP="00DE0131">
      <w:pPr>
        <w:spacing w:after="0"/>
        <w:ind w:firstLine="566"/>
        <w:jc w:val="lowKashida"/>
        <w:rPr>
          <w:rFonts w:ascii="Simplified Arabic" w:hAnsi="Simplified Arabic" w:cs="Simplified Arabic"/>
          <w:sz w:val="28"/>
          <w:szCs w:val="28"/>
          <w:rtl/>
          <w:lang w:bidi="ar-DZ"/>
        </w:rPr>
      </w:pPr>
      <w:r w:rsidRPr="00DE0131">
        <w:rPr>
          <w:rFonts w:ascii="Simplified Arabic" w:hAnsi="Simplified Arabic" w:cs="Simplified Arabic"/>
          <w:sz w:val="28"/>
          <w:szCs w:val="28"/>
          <w:rtl/>
          <w:lang w:bidi="ar-DZ"/>
        </w:rPr>
        <w:t xml:space="preserve">تم اقتراح مسارين </w:t>
      </w:r>
      <w:proofErr w:type="gramStart"/>
      <w:r w:rsidRPr="00DE0131">
        <w:rPr>
          <w:rFonts w:ascii="Simplified Arabic" w:hAnsi="Simplified Arabic" w:cs="Simplified Arabic"/>
          <w:sz w:val="28"/>
          <w:szCs w:val="28"/>
          <w:rtl/>
          <w:lang w:bidi="ar-DZ"/>
        </w:rPr>
        <w:t>من</w:t>
      </w:r>
      <w:proofErr w:type="gramEnd"/>
      <w:r w:rsidRPr="00DE0131">
        <w:rPr>
          <w:rFonts w:ascii="Simplified Arabic" w:hAnsi="Simplified Arabic" w:cs="Simplified Arabic"/>
          <w:sz w:val="28"/>
          <w:szCs w:val="28"/>
          <w:rtl/>
          <w:lang w:bidi="ar-DZ"/>
        </w:rPr>
        <w:t xml:space="preserve"> طرف (</w:t>
      </w:r>
      <w:r w:rsidRPr="00DE0131">
        <w:rPr>
          <w:rFonts w:ascii="Simplified Arabic" w:hAnsi="Simplified Arabic" w:cs="Simplified Arabic"/>
          <w:sz w:val="28"/>
          <w:szCs w:val="28"/>
          <w:lang w:bidi="ar-DZ"/>
        </w:rPr>
        <w:t xml:space="preserve">Sam &amp; van der </w:t>
      </w:r>
      <w:proofErr w:type="spellStart"/>
      <w:r w:rsidRPr="00DE0131">
        <w:rPr>
          <w:rFonts w:ascii="Simplified Arabic" w:hAnsi="Simplified Arabic" w:cs="Simplified Arabic"/>
          <w:sz w:val="28"/>
          <w:szCs w:val="28"/>
          <w:lang w:bidi="ar-DZ"/>
        </w:rPr>
        <w:t>Sijde</w:t>
      </w:r>
      <w:proofErr w:type="spellEnd"/>
      <w:r w:rsidRPr="00DE0131">
        <w:rPr>
          <w:rFonts w:ascii="Simplified Arabic" w:hAnsi="Simplified Arabic" w:cs="Simplified Arabic"/>
          <w:sz w:val="28"/>
          <w:szCs w:val="28"/>
          <w:lang w:bidi="ar-DZ"/>
        </w:rPr>
        <w:t>, 2014, p. 11</w:t>
      </w:r>
      <w:r w:rsidRPr="00DE0131">
        <w:rPr>
          <w:rFonts w:ascii="Simplified Arabic" w:hAnsi="Simplified Arabic" w:cs="Simplified Arabic"/>
          <w:sz w:val="28"/>
          <w:szCs w:val="28"/>
          <w:rtl/>
          <w:lang w:bidi="ar-DZ"/>
        </w:rPr>
        <w:t xml:space="preserve">) لتتجه الجامعة نحو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حيث الأول هو الجامعة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بينما الثاني هو قيام الجامعة بالأنشطة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التي تعزز أعمالها المؤسسية. وبالتالي لا بد من التفرقة بين الأنشطة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والجامعة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w:t>
      </w:r>
    </w:p>
    <w:p w14:paraId="2D528C76" w14:textId="40B2BBCD" w:rsidR="00DE0131" w:rsidRPr="00DE0131" w:rsidRDefault="00DE0131" w:rsidP="00DE0131">
      <w:pPr>
        <w:spacing w:after="0"/>
        <w:jc w:val="both"/>
        <w:rPr>
          <w:rFonts w:ascii="Simplified Arabic" w:hAnsi="Simplified Arabic" w:cs="Simplified Arabic"/>
          <w:sz w:val="28"/>
          <w:szCs w:val="28"/>
          <w:rtl/>
          <w:lang w:bidi="ar-DZ"/>
        </w:rPr>
      </w:pPr>
      <w:r w:rsidRPr="00DE0131">
        <w:rPr>
          <w:rFonts w:ascii="Simplified Arabic" w:hAnsi="Simplified Arabic" w:cs="Simplified Arabic"/>
          <w:b/>
          <w:bCs/>
          <w:sz w:val="28"/>
          <w:szCs w:val="28"/>
          <w:rtl/>
          <w:lang w:bidi="ar-DZ"/>
        </w:rPr>
        <w:t xml:space="preserve">الأنشطة </w:t>
      </w:r>
      <w:proofErr w:type="spellStart"/>
      <w:r w:rsidRPr="00DE0131">
        <w:rPr>
          <w:rFonts w:ascii="Simplified Arabic" w:hAnsi="Simplified Arabic" w:cs="Simplified Arabic"/>
          <w:b/>
          <w:bCs/>
          <w:sz w:val="28"/>
          <w:szCs w:val="28"/>
          <w:rtl/>
          <w:lang w:bidi="ar-DZ"/>
        </w:rPr>
        <w:t>المقاولاتية</w:t>
      </w:r>
      <w:proofErr w:type="spellEnd"/>
      <w:r w:rsidRPr="00DE0131">
        <w:rPr>
          <w:rFonts w:ascii="Simplified Arabic" w:hAnsi="Simplified Arabic" w:cs="Simplified Arabic"/>
          <w:b/>
          <w:bCs/>
          <w:sz w:val="28"/>
          <w:szCs w:val="28"/>
          <w:rtl/>
          <w:lang w:bidi="ar-DZ"/>
        </w:rPr>
        <w:t>:</w:t>
      </w:r>
      <w:r w:rsidRPr="00DE0131">
        <w:rPr>
          <w:rFonts w:ascii="Simplified Arabic" w:hAnsi="Simplified Arabic" w:cs="Simplified Arabic"/>
          <w:sz w:val="28"/>
          <w:szCs w:val="28"/>
          <w:rtl/>
          <w:lang w:bidi="ar-DZ"/>
        </w:rPr>
        <w:t xml:space="preserve"> تتمثل في أنشطة الجامعة الداعمة </w:t>
      </w:r>
      <w:proofErr w:type="spellStart"/>
      <w:r w:rsidRPr="00DE0131">
        <w:rPr>
          <w:rFonts w:ascii="Simplified Arabic" w:hAnsi="Simplified Arabic" w:cs="Simplified Arabic"/>
          <w:sz w:val="28"/>
          <w:szCs w:val="28"/>
          <w:rtl/>
          <w:lang w:bidi="ar-DZ"/>
        </w:rPr>
        <w:t>للمقاولاتية</w:t>
      </w:r>
      <w:proofErr w:type="spellEnd"/>
      <w:r w:rsidRPr="00DE0131">
        <w:rPr>
          <w:rFonts w:ascii="Simplified Arabic" w:hAnsi="Simplified Arabic" w:cs="Simplified Arabic"/>
          <w:sz w:val="28"/>
          <w:szCs w:val="28"/>
          <w:rtl/>
          <w:lang w:bidi="ar-DZ"/>
        </w:rPr>
        <w:t xml:space="preserve"> والتي تنشرها أكثر للمساهمة في التنمية الاقتصادية خاصة مع اعتماد الجامعات على التمويل العام المحدود والمعروف بتناقصه، والقدرة التنافسية العالمية المتاحة إضافة للمتطلبات المستمرة التغيير في ظل اقتصاد المعرفة، كلها عوامل تُعتبر مهمة لتطوير التعليم العالي وتغييره (</w:t>
      </w:r>
      <w:r w:rsidRPr="00DE0131">
        <w:rPr>
          <w:rFonts w:ascii="Simplified Arabic" w:hAnsi="Simplified Arabic" w:cs="Simplified Arabic"/>
          <w:sz w:val="28"/>
          <w:szCs w:val="28"/>
          <w:lang w:bidi="ar-DZ"/>
        </w:rPr>
        <w:t xml:space="preserve">Benner &amp; </w:t>
      </w:r>
      <w:proofErr w:type="spellStart"/>
      <w:r w:rsidRPr="00DE0131">
        <w:rPr>
          <w:rFonts w:ascii="Simplified Arabic" w:hAnsi="Simplified Arabic" w:cs="Simplified Arabic"/>
          <w:sz w:val="28"/>
          <w:szCs w:val="28"/>
          <w:lang w:bidi="ar-DZ"/>
        </w:rPr>
        <w:t>Sandström</w:t>
      </w:r>
      <w:proofErr w:type="spellEnd"/>
      <w:r w:rsidRPr="00DE0131">
        <w:rPr>
          <w:rFonts w:ascii="Simplified Arabic" w:hAnsi="Simplified Arabic" w:cs="Simplified Arabic"/>
          <w:sz w:val="28"/>
          <w:szCs w:val="28"/>
          <w:lang w:bidi="ar-DZ"/>
        </w:rPr>
        <w:t>, 2000, p. 292</w:t>
      </w:r>
      <w:r w:rsidRPr="00DE0131">
        <w:rPr>
          <w:rFonts w:ascii="Simplified Arabic" w:hAnsi="Simplified Arabic" w:cs="Simplified Arabic"/>
          <w:sz w:val="28"/>
          <w:szCs w:val="28"/>
          <w:rtl/>
          <w:lang w:bidi="ar-DZ"/>
        </w:rPr>
        <w:t xml:space="preserve">). كما أن أغلب الجامعات لديها محيط يتلاءم </w:t>
      </w:r>
      <w:r w:rsidRPr="00DE0131">
        <w:rPr>
          <w:rFonts w:ascii="Simplified Arabic" w:hAnsi="Simplified Arabic" w:cs="Simplified Arabic" w:hint="cs"/>
          <w:sz w:val="28"/>
          <w:szCs w:val="28"/>
          <w:rtl/>
          <w:lang w:bidi="ar-DZ"/>
        </w:rPr>
        <w:t>ودورها</w:t>
      </w:r>
      <w:r w:rsidRPr="00DE0131">
        <w:rPr>
          <w:rFonts w:ascii="Simplified Arabic" w:hAnsi="Simplified Arabic" w:cs="Simplified Arabic"/>
          <w:sz w:val="28"/>
          <w:szCs w:val="28"/>
          <w:rtl/>
          <w:lang w:bidi="ar-DZ"/>
        </w:rPr>
        <w:t xml:space="preserve"> الجديد مثل مكاتب نقل التكنولوجيا الذي يبدأ وينسق ويدير الأنشطة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كما أن الجامعات الممارسة لأنشطة </w:t>
      </w:r>
      <w:proofErr w:type="spellStart"/>
      <w:r w:rsidRPr="00DE0131">
        <w:rPr>
          <w:rFonts w:ascii="Simplified Arabic" w:hAnsi="Simplified Arabic" w:cs="Simplified Arabic"/>
          <w:sz w:val="28"/>
          <w:szCs w:val="28"/>
          <w:rtl/>
          <w:lang w:bidi="ar-DZ"/>
        </w:rPr>
        <w:t>مقاولاتية</w:t>
      </w:r>
      <w:proofErr w:type="spellEnd"/>
      <w:r w:rsidRPr="00DE0131">
        <w:rPr>
          <w:rFonts w:ascii="Simplified Arabic" w:hAnsi="Simplified Arabic" w:cs="Simplified Arabic"/>
          <w:sz w:val="28"/>
          <w:szCs w:val="28"/>
          <w:rtl/>
          <w:lang w:bidi="ar-DZ"/>
        </w:rPr>
        <w:t xml:space="preserve"> عادة ما يلاحظ أنها خضعت لتغييرات داخلية وخارجية استجابة لتغيرات المحيط وبناء على الاستقلالية والدعم الذاتي، </w:t>
      </w:r>
      <w:r w:rsidR="00CE3532" w:rsidRPr="00DE0131">
        <w:rPr>
          <w:rFonts w:ascii="Simplified Arabic" w:hAnsi="Simplified Arabic" w:cs="Simplified Arabic" w:hint="cs"/>
          <w:sz w:val="28"/>
          <w:szCs w:val="28"/>
          <w:rtl/>
          <w:lang w:bidi="ar-DZ"/>
        </w:rPr>
        <w:t>وتأتي</w:t>
      </w:r>
      <w:r w:rsidRPr="00DE0131">
        <w:rPr>
          <w:rFonts w:ascii="Simplified Arabic" w:hAnsi="Simplified Arabic" w:cs="Simplified Arabic"/>
          <w:sz w:val="28"/>
          <w:szCs w:val="28"/>
          <w:rtl/>
          <w:lang w:bidi="ar-DZ"/>
        </w:rPr>
        <w:t xml:space="preserve"> هذه الاستجابات في شكل أنشطة تجارية مثل المساهمة في تأسيس المؤسسات الاقتصادية </w:t>
      </w:r>
      <w:r w:rsidR="00CE3532" w:rsidRPr="00DE0131">
        <w:rPr>
          <w:rFonts w:ascii="Simplified Arabic" w:hAnsi="Simplified Arabic" w:cs="Simplified Arabic" w:hint="cs"/>
          <w:sz w:val="28"/>
          <w:szCs w:val="28"/>
          <w:rtl/>
          <w:lang w:bidi="ar-DZ"/>
        </w:rPr>
        <w:t>وبناء</w:t>
      </w:r>
      <w:r w:rsidRPr="00DE0131">
        <w:rPr>
          <w:rFonts w:ascii="Simplified Arabic" w:hAnsi="Simplified Arabic" w:cs="Simplified Arabic"/>
          <w:sz w:val="28"/>
          <w:szCs w:val="28"/>
          <w:rtl/>
          <w:lang w:bidi="ar-DZ"/>
        </w:rPr>
        <w:t xml:space="preserve"> الشراكات مع القطاع الخاص </w:t>
      </w:r>
      <w:r w:rsidR="00CE3532" w:rsidRPr="00DE0131">
        <w:rPr>
          <w:rFonts w:ascii="Simplified Arabic" w:hAnsi="Simplified Arabic" w:cs="Simplified Arabic" w:hint="cs"/>
          <w:sz w:val="28"/>
          <w:szCs w:val="28"/>
          <w:rtl/>
          <w:lang w:bidi="ar-DZ"/>
        </w:rPr>
        <w:t>وكذلك</w:t>
      </w:r>
      <w:r w:rsidRPr="00DE0131">
        <w:rPr>
          <w:rFonts w:ascii="Simplified Arabic" w:hAnsi="Simplified Arabic" w:cs="Simplified Arabic"/>
          <w:sz w:val="28"/>
          <w:szCs w:val="28"/>
          <w:rtl/>
          <w:lang w:bidi="ar-DZ"/>
        </w:rPr>
        <w:t xml:space="preserve"> ملاحظة التغيير في التنظيم الداخلي الأكاديمي للجامعة (</w:t>
      </w:r>
      <w:r w:rsidRPr="00DE0131">
        <w:rPr>
          <w:rFonts w:ascii="Simplified Arabic" w:hAnsi="Simplified Arabic" w:cs="Simplified Arabic"/>
          <w:sz w:val="28"/>
          <w:szCs w:val="28"/>
          <w:lang w:bidi="ar-DZ"/>
        </w:rPr>
        <w:t>Yokoyama, 2006, p. 524</w:t>
      </w:r>
      <w:r w:rsidRPr="00DE0131">
        <w:rPr>
          <w:rFonts w:ascii="Simplified Arabic" w:hAnsi="Simplified Arabic" w:cs="Simplified Arabic"/>
          <w:sz w:val="28"/>
          <w:szCs w:val="28"/>
          <w:rtl/>
          <w:lang w:bidi="ar-DZ"/>
        </w:rPr>
        <w:t xml:space="preserve">). مع العلم أنه لا تتجه الجامعة وتتغير تلقائيا إلى جامعة </w:t>
      </w:r>
      <w:proofErr w:type="spellStart"/>
      <w:r w:rsidRPr="00DE0131">
        <w:rPr>
          <w:rFonts w:ascii="Simplified Arabic" w:hAnsi="Simplified Arabic" w:cs="Simplified Arabic"/>
          <w:sz w:val="28"/>
          <w:szCs w:val="28"/>
          <w:rtl/>
          <w:lang w:bidi="ar-DZ"/>
        </w:rPr>
        <w:t>مقاولاتية</w:t>
      </w:r>
      <w:proofErr w:type="spellEnd"/>
      <w:r w:rsidRPr="00DE0131">
        <w:rPr>
          <w:rFonts w:ascii="Simplified Arabic" w:hAnsi="Simplified Arabic" w:cs="Simplified Arabic"/>
          <w:sz w:val="28"/>
          <w:szCs w:val="28"/>
          <w:rtl/>
          <w:lang w:bidi="ar-DZ"/>
        </w:rPr>
        <w:t xml:space="preserve"> إلا عندما تساهم في انتاج قيمة مضافة للتعليم والبحث عن طريق أنشطة </w:t>
      </w:r>
      <w:proofErr w:type="spellStart"/>
      <w:r w:rsidRPr="00DE0131">
        <w:rPr>
          <w:rFonts w:ascii="Simplified Arabic" w:hAnsi="Simplified Arabic" w:cs="Simplified Arabic"/>
          <w:sz w:val="28"/>
          <w:szCs w:val="28"/>
          <w:rtl/>
          <w:lang w:bidi="ar-DZ"/>
        </w:rPr>
        <w:t>مقاولاتية</w:t>
      </w:r>
      <w:proofErr w:type="spellEnd"/>
      <w:r w:rsidRPr="00DE0131">
        <w:rPr>
          <w:rFonts w:ascii="Simplified Arabic" w:hAnsi="Simplified Arabic" w:cs="Simplified Arabic"/>
          <w:sz w:val="28"/>
          <w:szCs w:val="28"/>
          <w:rtl/>
          <w:lang w:bidi="ar-DZ"/>
        </w:rPr>
        <w:t xml:space="preserve"> والعكس صحيح (</w:t>
      </w:r>
      <w:r w:rsidRPr="00DE0131">
        <w:rPr>
          <w:rFonts w:ascii="Simplified Arabic" w:hAnsi="Simplified Arabic" w:cs="Simplified Arabic"/>
          <w:sz w:val="28"/>
          <w:szCs w:val="28"/>
          <w:lang w:bidi="ar-DZ"/>
        </w:rPr>
        <w:t xml:space="preserve">Sam &amp; van der </w:t>
      </w:r>
      <w:proofErr w:type="spellStart"/>
      <w:r w:rsidRPr="00DE0131">
        <w:rPr>
          <w:rFonts w:ascii="Simplified Arabic" w:hAnsi="Simplified Arabic" w:cs="Simplified Arabic"/>
          <w:sz w:val="28"/>
          <w:szCs w:val="28"/>
          <w:lang w:bidi="ar-DZ"/>
        </w:rPr>
        <w:t>Sijde</w:t>
      </w:r>
      <w:proofErr w:type="spellEnd"/>
      <w:r w:rsidRPr="00DE0131">
        <w:rPr>
          <w:rFonts w:ascii="Simplified Arabic" w:hAnsi="Simplified Arabic" w:cs="Simplified Arabic"/>
          <w:sz w:val="28"/>
          <w:szCs w:val="28"/>
          <w:lang w:bidi="ar-DZ"/>
        </w:rPr>
        <w:t>, 2014, p. 12</w:t>
      </w:r>
      <w:r w:rsidRPr="00DE0131">
        <w:rPr>
          <w:rFonts w:ascii="Simplified Arabic" w:hAnsi="Simplified Arabic" w:cs="Simplified Arabic"/>
          <w:sz w:val="28"/>
          <w:szCs w:val="28"/>
          <w:rtl/>
          <w:lang w:bidi="ar-DZ"/>
        </w:rPr>
        <w:t>).</w:t>
      </w:r>
    </w:p>
    <w:p w14:paraId="5D44A2FE" w14:textId="52E344C9" w:rsidR="00DE0131" w:rsidRPr="00DE0131" w:rsidRDefault="00DE0131" w:rsidP="00DE0131">
      <w:pPr>
        <w:spacing w:after="0"/>
        <w:jc w:val="both"/>
        <w:rPr>
          <w:rFonts w:ascii="Simplified Arabic" w:hAnsi="Simplified Arabic" w:cs="Simplified Arabic"/>
          <w:sz w:val="28"/>
          <w:szCs w:val="28"/>
          <w:rtl/>
          <w:lang w:bidi="ar-DZ"/>
        </w:rPr>
      </w:pPr>
      <w:r w:rsidRPr="00DE0131">
        <w:rPr>
          <w:rFonts w:ascii="Simplified Arabic" w:hAnsi="Simplified Arabic" w:cs="Simplified Arabic"/>
          <w:b/>
          <w:bCs/>
          <w:sz w:val="28"/>
          <w:szCs w:val="28"/>
          <w:rtl/>
          <w:lang w:bidi="ar-DZ"/>
        </w:rPr>
        <w:t xml:space="preserve">الجامعة </w:t>
      </w:r>
      <w:proofErr w:type="spellStart"/>
      <w:r w:rsidRPr="00DE0131">
        <w:rPr>
          <w:rFonts w:ascii="Simplified Arabic" w:hAnsi="Simplified Arabic" w:cs="Simplified Arabic"/>
          <w:b/>
          <w:bCs/>
          <w:sz w:val="28"/>
          <w:szCs w:val="28"/>
          <w:rtl/>
          <w:lang w:bidi="ar-DZ"/>
        </w:rPr>
        <w:t>المقاولاتية</w:t>
      </w:r>
      <w:proofErr w:type="spellEnd"/>
      <w:r w:rsidRPr="00DE0131">
        <w:rPr>
          <w:rFonts w:ascii="Simplified Arabic" w:hAnsi="Simplified Arabic" w:cs="Simplified Arabic"/>
          <w:b/>
          <w:bCs/>
          <w:sz w:val="28"/>
          <w:szCs w:val="28"/>
          <w:rtl/>
          <w:lang w:bidi="ar-DZ"/>
        </w:rPr>
        <w:t>:</w:t>
      </w:r>
      <w:r w:rsidRPr="00DE0131">
        <w:rPr>
          <w:rFonts w:ascii="Simplified Arabic" w:hAnsi="Simplified Arabic" w:cs="Simplified Arabic"/>
          <w:sz w:val="28"/>
          <w:szCs w:val="28"/>
          <w:rtl/>
          <w:lang w:bidi="ar-DZ"/>
        </w:rPr>
        <w:t xml:space="preserve"> المجالات المؤسسية الثلاثة (العامة والخاصة والأكاديمية) التي كانت تعمل سابقًا في بيئات عدم التدخل أصبحت الآن أكثر فأكثر في نمط من الروابط المتصاعدة التي تظهر في الخطوات المختلفة في عملية الابتكار وتحديد السياسات من قبل الحكومات. </w:t>
      </w:r>
      <w:proofErr w:type="gramStart"/>
      <w:r w:rsidRPr="00DE0131">
        <w:rPr>
          <w:rFonts w:ascii="Simplified Arabic" w:hAnsi="Simplified Arabic" w:cs="Simplified Arabic"/>
          <w:sz w:val="28"/>
          <w:szCs w:val="28"/>
          <w:rtl/>
          <w:lang w:bidi="ar-DZ"/>
        </w:rPr>
        <w:t>بالنظر</w:t>
      </w:r>
      <w:proofErr w:type="gramEnd"/>
      <w:r w:rsidRPr="00DE0131">
        <w:rPr>
          <w:rFonts w:ascii="Simplified Arabic" w:hAnsi="Simplified Arabic" w:cs="Simplified Arabic"/>
          <w:sz w:val="28"/>
          <w:szCs w:val="28"/>
          <w:rtl/>
          <w:lang w:bidi="ar-DZ"/>
        </w:rPr>
        <w:t xml:space="preserve"> إلى المشاركة المتزايدة للجامعة في الأنشطة التجارية (</w:t>
      </w:r>
      <w:r w:rsidRPr="00DE0131">
        <w:rPr>
          <w:rFonts w:ascii="Simplified Arabic" w:hAnsi="Simplified Arabic" w:cs="Simplified Arabic"/>
          <w:sz w:val="28"/>
          <w:szCs w:val="28"/>
          <w:lang w:bidi="ar-DZ"/>
        </w:rPr>
        <w:t>Marques et al., 2006, p. 535</w:t>
      </w:r>
      <w:r w:rsidRPr="00DE0131">
        <w:rPr>
          <w:rFonts w:ascii="Simplified Arabic" w:hAnsi="Simplified Arabic" w:cs="Simplified Arabic"/>
          <w:sz w:val="28"/>
          <w:szCs w:val="28"/>
          <w:rtl/>
          <w:lang w:bidi="ar-DZ"/>
        </w:rPr>
        <w:t xml:space="preserve">). فالجامعة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هي الجامعة الفاعلة في محيطها التي تستطيع تولي عدة أدوار في المجتمع و نظامها البيئي الابتكاري، حيث يُعرف النظام البيئي أنه </w:t>
      </w:r>
      <w:r w:rsidRPr="00DE0131">
        <w:rPr>
          <w:rFonts w:ascii="Simplified Arabic" w:hAnsi="Simplified Arabic" w:cs="Simplified Arabic"/>
          <w:sz w:val="28"/>
          <w:szCs w:val="28"/>
          <w:rtl/>
          <w:lang w:bidi="ar-DZ"/>
        </w:rPr>
        <w:lastRenderedPageBreak/>
        <w:t>الشبكات المعقدة من الجهات الفاعلة، مثل الصناعات الخاصة والممولين والجامعات والوكالات الحكومية التي ترتبط معا لتحقيق أهداف تكنولوجية مشتركة و/أو مكاسب اقتصادية متبادلة (</w:t>
      </w:r>
      <w:r w:rsidRPr="00DE0131">
        <w:rPr>
          <w:rFonts w:ascii="Simplified Arabic" w:hAnsi="Simplified Arabic" w:cs="Simplified Arabic"/>
          <w:sz w:val="28"/>
          <w:szCs w:val="28"/>
          <w:lang w:bidi="ar-DZ"/>
        </w:rPr>
        <w:t>Mars et al., 2012, p. 274</w:t>
      </w:r>
      <w:proofErr w:type="gramStart"/>
      <w:r w:rsidRPr="00DE0131">
        <w:rPr>
          <w:rFonts w:ascii="Simplified Arabic" w:hAnsi="Simplified Arabic" w:cs="Simplified Arabic"/>
          <w:sz w:val="28"/>
          <w:szCs w:val="28"/>
          <w:rtl/>
          <w:lang w:bidi="ar-DZ"/>
        </w:rPr>
        <w:t>)،</w:t>
      </w:r>
      <w:proofErr w:type="gramEnd"/>
      <w:r w:rsidRPr="00DE0131">
        <w:rPr>
          <w:rFonts w:ascii="Simplified Arabic" w:hAnsi="Simplified Arabic" w:cs="Simplified Arabic"/>
          <w:sz w:val="28"/>
          <w:szCs w:val="28"/>
          <w:rtl/>
          <w:lang w:bidi="ar-DZ"/>
        </w:rPr>
        <w:t xml:space="preserve"> فالجامعة حديثا تتفاعل و تُكون علاقات وثيقة مع أصحاب المصلحة لإنتاج وتطوير المعرفة والتكنولوجيا الجديدة وأيضا لتوليد مصادر دخل جديدة ولتعزيز مكانتها بالمجتمع القائم على المعرفة (</w:t>
      </w:r>
      <w:r w:rsidRPr="00DE0131">
        <w:rPr>
          <w:rFonts w:ascii="Simplified Arabic" w:hAnsi="Simplified Arabic" w:cs="Simplified Arabic"/>
          <w:sz w:val="28"/>
          <w:szCs w:val="28"/>
          <w:lang w:bidi="ar-DZ"/>
        </w:rPr>
        <w:t xml:space="preserve">Sam &amp; van der </w:t>
      </w:r>
      <w:proofErr w:type="spellStart"/>
      <w:r w:rsidRPr="00DE0131">
        <w:rPr>
          <w:rFonts w:ascii="Simplified Arabic" w:hAnsi="Simplified Arabic" w:cs="Simplified Arabic"/>
          <w:sz w:val="28"/>
          <w:szCs w:val="28"/>
          <w:lang w:bidi="ar-DZ"/>
        </w:rPr>
        <w:t>Sijde</w:t>
      </w:r>
      <w:proofErr w:type="spellEnd"/>
      <w:r w:rsidRPr="00DE0131">
        <w:rPr>
          <w:rFonts w:ascii="Simplified Arabic" w:hAnsi="Simplified Arabic" w:cs="Simplified Arabic"/>
          <w:sz w:val="28"/>
          <w:szCs w:val="28"/>
          <w:lang w:bidi="ar-DZ"/>
        </w:rPr>
        <w:t>, 2014, p. 11</w:t>
      </w:r>
      <w:r w:rsidRPr="00DE0131">
        <w:rPr>
          <w:rFonts w:ascii="Simplified Arabic" w:hAnsi="Simplified Arabic" w:cs="Simplified Arabic"/>
          <w:sz w:val="28"/>
          <w:szCs w:val="28"/>
          <w:rtl/>
          <w:lang w:bidi="ar-DZ"/>
        </w:rPr>
        <w:t>) فهي توفر رأس المال البشري المتمثل في المتخرجين الجامعيين وتوفر مساحات لحضانة المؤسسات الجديدة (</w:t>
      </w:r>
      <w:r w:rsidRPr="00DE0131">
        <w:rPr>
          <w:rFonts w:ascii="Simplified Arabic" w:hAnsi="Simplified Arabic" w:cs="Simplified Arabic"/>
          <w:sz w:val="28"/>
          <w:szCs w:val="28"/>
          <w:lang w:bidi="ar-DZ"/>
        </w:rPr>
        <w:t>Marques et al., 2006, p. 535</w:t>
      </w:r>
      <w:r w:rsidRPr="00DE0131">
        <w:rPr>
          <w:rFonts w:ascii="Simplified Arabic" w:hAnsi="Simplified Arabic" w:cs="Simplified Arabic"/>
          <w:sz w:val="28"/>
          <w:szCs w:val="28"/>
          <w:rtl/>
          <w:lang w:bidi="ar-DZ"/>
        </w:rPr>
        <w:t>)، حيث يتمكن الطلاب من تحديد فرص العمل، تحمل المخاطرة والمسؤوليات في مشروع حقيقي وببيئة محمية بنفس الوقت (</w:t>
      </w:r>
      <w:r w:rsidRPr="00DE0131">
        <w:rPr>
          <w:rFonts w:ascii="Simplified Arabic" w:hAnsi="Simplified Arabic" w:cs="Simplified Arabic"/>
          <w:sz w:val="28"/>
          <w:szCs w:val="28"/>
          <w:lang w:bidi="ar-DZ"/>
        </w:rPr>
        <w:t>Laine, 2008, p. 24</w:t>
      </w:r>
      <w:r w:rsidRPr="00DE0131">
        <w:rPr>
          <w:rFonts w:ascii="Simplified Arabic" w:hAnsi="Simplified Arabic" w:cs="Simplified Arabic"/>
          <w:sz w:val="28"/>
          <w:szCs w:val="28"/>
          <w:rtl/>
          <w:lang w:bidi="ar-DZ"/>
        </w:rPr>
        <w:t xml:space="preserve">). فالجامعة </w:t>
      </w:r>
      <w:proofErr w:type="spellStart"/>
      <w:r w:rsidRPr="00DE0131">
        <w:rPr>
          <w:rFonts w:ascii="Simplified Arabic" w:hAnsi="Simplified Arabic" w:cs="Simplified Arabic"/>
          <w:sz w:val="28"/>
          <w:szCs w:val="28"/>
          <w:rtl/>
          <w:lang w:bidi="ar-DZ"/>
        </w:rPr>
        <w:t>المقاولاتية</w:t>
      </w:r>
      <w:proofErr w:type="spellEnd"/>
      <w:r w:rsidRPr="00DE0131">
        <w:rPr>
          <w:rFonts w:ascii="Simplified Arabic" w:hAnsi="Simplified Arabic" w:cs="Simplified Arabic"/>
          <w:sz w:val="28"/>
          <w:szCs w:val="28"/>
          <w:rtl/>
          <w:lang w:bidi="ar-DZ"/>
        </w:rPr>
        <w:t xml:space="preserve"> تقوم بأنشطتها الهادفة لاستغلال الفرص لتحسين ما يتعلق بتعليمها وبحثها ولنقل المعرفة لمحيطها ويؤكد هذا على الترابط بين المهمات الثلاث للجامعة.</w:t>
      </w:r>
    </w:p>
    <w:p w14:paraId="4E10A851" w14:textId="77777777" w:rsidR="00956E80" w:rsidRPr="00956E80" w:rsidRDefault="00F44876" w:rsidP="00956E80">
      <w:pPr>
        <w:spacing w:after="0"/>
        <w:ind w:left="49"/>
        <w:rPr>
          <w:rFonts w:ascii="Simplified Arabic" w:eastAsia="Times New Roman" w:hAnsi="Simplified Arabic" w:cs="Simplified Arabic"/>
          <w:sz w:val="28"/>
          <w:szCs w:val="28"/>
          <w:rtl/>
          <w:lang w:val="fr-FR" w:eastAsia="fr-FR" w:bidi="ar-DZ"/>
        </w:rPr>
      </w:pPr>
      <w:r w:rsidRPr="00F44876">
        <w:rPr>
          <w:rFonts w:ascii="Simplified Arabic" w:eastAsia="Times New Roman" w:hAnsi="Simplified Arabic" w:cs="Simplified Arabic"/>
          <w:b/>
          <w:bCs/>
          <w:sz w:val="28"/>
          <w:szCs w:val="28"/>
          <w:rtl/>
          <w:lang w:val="fr-FR" w:eastAsia="fr-FR" w:bidi="ar-DZ"/>
        </w:rPr>
        <w:t xml:space="preserve">ب. </w:t>
      </w:r>
      <w:proofErr w:type="gramStart"/>
      <w:r w:rsidRPr="00F44876">
        <w:rPr>
          <w:rFonts w:ascii="Simplified Arabic" w:eastAsia="Times New Roman" w:hAnsi="Simplified Arabic" w:cs="Simplified Arabic"/>
          <w:b/>
          <w:bCs/>
          <w:sz w:val="28"/>
          <w:szCs w:val="28"/>
          <w:rtl/>
          <w:lang w:val="fr-FR" w:eastAsia="fr-FR" w:bidi="ar-DZ"/>
        </w:rPr>
        <w:t>الجامعة</w:t>
      </w:r>
      <w:proofErr w:type="gramEnd"/>
      <w:r w:rsidRPr="00F44876">
        <w:rPr>
          <w:rFonts w:ascii="Simplified Arabic" w:eastAsia="Times New Roman" w:hAnsi="Simplified Arabic" w:cs="Simplified Arabic"/>
          <w:b/>
          <w:bCs/>
          <w:sz w:val="28"/>
          <w:szCs w:val="28"/>
          <w:rtl/>
          <w:lang w:val="fr-FR" w:eastAsia="fr-FR" w:bidi="ar-DZ"/>
        </w:rPr>
        <w:t xml:space="preserve"> في المجتمع الحديث:</w:t>
      </w:r>
      <w:r>
        <w:rPr>
          <w:rFonts w:ascii="Simplified Arabic" w:eastAsia="Times New Roman" w:hAnsi="Simplified Arabic" w:cs="Simplified Arabic" w:hint="cs"/>
          <w:b/>
          <w:bCs/>
          <w:sz w:val="28"/>
          <w:szCs w:val="28"/>
          <w:rtl/>
          <w:lang w:val="fr-FR" w:eastAsia="fr-FR" w:bidi="ar-DZ"/>
        </w:rPr>
        <w:t xml:space="preserve"> </w:t>
      </w:r>
      <w:r w:rsidR="00956E80" w:rsidRPr="00956E80">
        <w:rPr>
          <w:rFonts w:ascii="Simplified Arabic" w:eastAsia="Times New Roman" w:hAnsi="Simplified Arabic" w:cs="Simplified Arabic"/>
          <w:sz w:val="28"/>
          <w:szCs w:val="28"/>
          <w:rtl/>
          <w:lang w:val="fr-FR" w:eastAsia="fr-FR" w:bidi="ar-DZ"/>
        </w:rPr>
        <w:t>لا يُنتظر من الجامعة حديثا أن تقوم بأدوارها التقليدية فحسب المتمثلة في التعليم والبحث بل أن تشارك أيضا في دور الآخرين أيضا (</w:t>
      </w:r>
      <w:proofErr w:type="spellStart"/>
      <w:r w:rsidR="00956E80" w:rsidRPr="00956E80">
        <w:rPr>
          <w:rFonts w:ascii="Simplified Arabic" w:eastAsia="Times New Roman" w:hAnsi="Simplified Arabic" w:cs="Simplified Arabic"/>
          <w:sz w:val="28"/>
          <w:szCs w:val="28"/>
          <w:lang w:val="fr-FR" w:eastAsia="fr-FR" w:bidi="ar-DZ"/>
        </w:rPr>
        <w:t>Etzkowitz</w:t>
      </w:r>
      <w:proofErr w:type="spellEnd"/>
      <w:r w:rsidR="00956E80" w:rsidRPr="00956E80">
        <w:rPr>
          <w:rFonts w:ascii="Simplified Arabic" w:eastAsia="Times New Roman" w:hAnsi="Simplified Arabic" w:cs="Simplified Arabic"/>
          <w:sz w:val="28"/>
          <w:szCs w:val="28"/>
          <w:lang w:val="fr-FR" w:eastAsia="fr-FR" w:bidi="ar-DZ"/>
        </w:rPr>
        <w:t>, 2006, p. 312</w:t>
      </w:r>
      <w:r w:rsidR="00956E80" w:rsidRPr="00956E80">
        <w:rPr>
          <w:rFonts w:ascii="Simplified Arabic" w:eastAsia="Times New Roman" w:hAnsi="Simplified Arabic" w:cs="Simplified Arabic"/>
          <w:sz w:val="28"/>
          <w:szCs w:val="28"/>
          <w:rtl/>
          <w:lang w:val="fr-FR" w:eastAsia="fr-FR" w:bidi="ar-DZ"/>
        </w:rPr>
        <w:t>) وتُعتبر التحدي الرئيسي للتنمية الاقتصادية لبيئتها.</w:t>
      </w:r>
    </w:p>
    <w:p w14:paraId="55FB4F89" w14:textId="1761D88D" w:rsidR="00DE0131" w:rsidRPr="00956E80" w:rsidRDefault="00956E80" w:rsidP="009C75A6">
      <w:pPr>
        <w:spacing w:after="0"/>
        <w:ind w:firstLine="566"/>
        <w:jc w:val="lowKashida"/>
        <w:rPr>
          <w:rFonts w:ascii="Simplified Arabic" w:hAnsi="Simplified Arabic" w:cs="Simplified Arabic"/>
          <w:sz w:val="28"/>
          <w:szCs w:val="28"/>
          <w:rtl/>
          <w:lang w:bidi="ar-DZ"/>
        </w:rPr>
      </w:pPr>
      <w:r w:rsidRPr="00956E80">
        <w:rPr>
          <w:rFonts w:ascii="Simplified Arabic" w:hAnsi="Simplified Arabic" w:cs="Simplified Arabic"/>
          <w:sz w:val="28"/>
          <w:szCs w:val="28"/>
          <w:rtl/>
          <w:lang w:bidi="ar-DZ"/>
        </w:rPr>
        <w:t xml:space="preserve">إن الجامعة جزء من النظام البيئي المعروف بنظام الابتكار مع كلا من الصناعة والحكومة وتقوم الجامعة في ظل ظروف معينة بلعب دور أحدهما في تقديم المساعدة على تشكيل مؤسسة جديدة عن طريق الاستشارة والحضانة، والمساعدة في تعزيز روح </w:t>
      </w:r>
      <w:proofErr w:type="spellStart"/>
      <w:r w:rsidRPr="00956E80">
        <w:rPr>
          <w:rFonts w:ascii="Simplified Arabic" w:hAnsi="Simplified Arabic" w:cs="Simplified Arabic"/>
          <w:sz w:val="28"/>
          <w:szCs w:val="28"/>
          <w:rtl/>
          <w:lang w:bidi="ar-DZ"/>
        </w:rPr>
        <w:t>المقاولاتية</w:t>
      </w:r>
      <w:proofErr w:type="spellEnd"/>
      <w:r w:rsidRPr="00956E80">
        <w:rPr>
          <w:rFonts w:ascii="Simplified Arabic" w:hAnsi="Simplified Arabic" w:cs="Simplified Arabic"/>
          <w:sz w:val="28"/>
          <w:szCs w:val="28"/>
          <w:rtl/>
          <w:lang w:bidi="ar-DZ"/>
        </w:rPr>
        <w:t xml:space="preserve"> (</w:t>
      </w:r>
      <w:proofErr w:type="spellStart"/>
      <w:r w:rsidRPr="00956E80">
        <w:rPr>
          <w:rFonts w:ascii="Simplified Arabic" w:hAnsi="Simplified Arabic" w:cs="Simplified Arabic"/>
          <w:sz w:val="28"/>
          <w:szCs w:val="28"/>
          <w:lang w:bidi="ar-DZ"/>
        </w:rPr>
        <w:t>Etzkowitz</w:t>
      </w:r>
      <w:proofErr w:type="spellEnd"/>
      <w:r w:rsidRPr="00956E80">
        <w:rPr>
          <w:rFonts w:ascii="Simplified Arabic" w:hAnsi="Simplified Arabic" w:cs="Simplified Arabic"/>
          <w:sz w:val="28"/>
          <w:szCs w:val="28"/>
          <w:lang w:bidi="ar-DZ"/>
        </w:rPr>
        <w:t xml:space="preserve"> &amp; Zhou, 2017, p. 74</w:t>
      </w:r>
      <w:r w:rsidRPr="00956E80">
        <w:rPr>
          <w:rFonts w:ascii="Simplified Arabic" w:hAnsi="Simplified Arabic" w:cs="Simplified Arabic"/>
          <w:sz w:val="28"/>
          <w:szCs w:val="28"/>
          <w:rtl/>
          <w:lang w:bidi="ar-DZ"/>
        </w:rPr>
        <w:t xml:space="preserve">) فالجامعة تساعد في توسيع البحث والمعرفة كما تسعى للحصول على الأموال بمشاركتها في الإنشاء مع الصناعة بهدف المزيد من التطوير. وفي كل الأحوال سواء كانت الجامعة </w:t>
      </w:r>
      <w:proofErr w:type="spellStart"/>
      <w:r w:rsidRPr="00956E80">
        <w:rPr>
          <w:rFonts w:ascii="Simplified Arabic" w:hAnsi="Simplified Arabic" w:cs="Simplified Arabic"/>
          <w:sz w:val="28"/>
          <w:szCs w:val="28"/>
          <w:rtl/>
          <w:lang w:bidi="ar-DZ"/>
        </w:rPr>
        <w:t>مقاولاتية</w:t>
      </w:r>
      <w:proofErr w:type="spellEnd"/>
      <w:r w:rsidRPr="00956E80">
        <w:rPr>
          <w:rFonts w:ascii="Simplified Arabic" w:hAnsi="Simplified Arabic" w:cs="Simplified Arabic"/>
          <w:sz w:val="28"/>
          <w:szCs w:val="28"/>
          <w:rtl/>
          <w:lang w:bidi="ar-DZ"/>
        </w:rPr>
        <w:t xml:space="preserve"> أم غير ذلك فإنها تسعى للتعاون مع أصحاب المصلحة لمواجهة التحديات في النظام البيئي للابتكار ولتسويق معارفها.</w:t>
      </w:r>
    </w:p>
    <w:p w14:paraId="31E40A27" w14:textId="75ECC48A" w:rsidR="006B1F50" w:rsidRPr="006B1F50" w:rsidRDefault="006B1F50" w:rsidP="009C75A6">
      <w:pPr>
        <w:autoSpaceDE w:val="0"/>
        <w:autoSpaceDN w:val="0"/>
        <w:adjustRightInd w:val="0"/>
        <w:spacing w:after="0"/>
        <w:jc w:val="lowKashida"/>
        <w:rPr>
          <w:rFonts w:ascii="Simplified Arabic" w:hAnsi="Simplified Arabic" w:cs="Simplified Arabic"/>
          <w:sz w:val="28"/>
          <w:szCs w:val="28"/>
          <w:rtl/>
          <w:lang w:bidi="ar-DZ"/>
        </w:rPr>
      </w:pPr>
      <w:r w:rsidRPr="006B1F50">
        <w:rPr>
          <w:rFonts w:cs="Times New Roman"/>
          <w:b/>
          <w:bCs/>
          <w:sz w:val="24"/>
          <w:szCs w:val="24"/>
          <w:rtl/>
        </w:rPr>
        <w:t>3.</w:t>
      </w:r>
      <w:r w:rsidRPr="006B1F50">
        <w:rPr>
          <w:b/>
          <w:bCs/>
        </w:rPr>
        <w:t xml:space="preserve"> </w:t>
      </w:r>
      <w:r w:rsidR="00270E6B" w:rsidRPr="00270E6B">
        <w:rPr>
          <w:rFonts w:ascii="Simplified Arabic" w:hAnsi="Simplified Arabic" w:cs="Simplified Arabic"/>
          <w:b/>
          <w:bCs/>
          <w:sz w:val="28"/>
          <w:szCs w:val="28"/>
          <w:rtl/>
        </w:rPr>
        <w:t xml:space="preserve">قطاع التعليم العالي بالجزائر </w:t>
      </w:r>
      <w:proofErr w:type="spellStart"/>
      <w:r w:rsidR="00270E6B" w:rsidRPr="00270E6B">
        <w:rPr>
          <w:rFonts w:ascii="Simplified Arabic" w:hAnsi="Simplified Arabic" w:cs="Simplified Arabic"/>
          <w:b/>
          <w:bCs/>
          <w:sz w:val="28"/>
          <w:szCs w:val="28"/>
          <w:rtl/>
        </w:rPr>
        <w:t>والمقاولاتية</w:t>
      </w:r>
      <w:proofErr w:type="spellEnd"/>
      <w:r w:rsidR="00270E6B" w:rsidRPr="00270E6B">
        <w:rPr>
          <w:rFonts w:ascii="Simplified Arabic" w:hAnsi="Simplified Arabic" w:cs="Simplified Arabic"/>
          <w:b/>
          <w:bCs/>
          <w:sz w:val="28"/>
          <w:szCs w:val="28"/>
          <w:rtl/>
        </w:rPr>
        <w:t>:</w:t>
      </w:r>
    </w:p>
    <w:p w14:paraId="14665522" w14:textId="431CBF2C" w:rsidR="006B1F50" w:rsidRPr="00270E6B" w:rsidRDefault="006B1F50" w:rsidP="009C75A6">
      <w:pPr>
        <w:spacing w:after="0"/>
        <w:jc w:val="lowKashida"/>
        <w:rPr>
          <w:rFonts w:ascii="Simplified Arabic" w:hAnsi="Simplified Arabic" w:cs="Simplified Arabic"/>
          <w:sz w:val="28"/>
          <w:szCs w:val="28"/>
          <w:rtl/>
          <w:lang w:bidi="ar-DZ"/>
        </w:rPr>
      </w:pPr>
      <w:r w:rsidRPr="006B1F50">
        <w:rPr>
          <w:rFonts w:ascii="Times New Roman" w:eastAsia="Times New Roman" w:hAnsi="Times New Roman" w:cs="Times New Roman"/>
          <w:b/>
          <w:bCs/>
          <w:sz w:val="24"/>
          <w:szCs w:val="24"/>
          <w:rtl/>
          <w:lang w:val="fr-FR" w:eastAsia="fr-FR"/>
        </w:rPr>
        <w:t>1.3.</w:t>
      </w:r>
      <w:r w:rsidRPr="006B1F50">
        <w:rPr>
          <w:rFonts w:ascii="Simplified Arabic" w:eastAsia="Times New Roman" w:hAnsi="Simplified Arabic" w:cs="Simplified Arabic"/>
          <w:b/>
          <w:bCs/>
          <w:sz w:val="28"/>
          <w:szCs w:val="28"/>
          <w:rtl/>
          <w:lang w:val="fr-FR" w:eastAsia="fr-FR"/>
        </w:rPr>
        <w:t xml:space="preserve"> </w:t>
      </w:r>
      <w:r w:rsidR="00270E6B" w:rsidRPr="00270E6B">
        <w:rPr>
          <w:rFonts w:ascii="Simplified Arabic" w:eastAsia="Times New Roman" w:hAnsi="Simplified Arabic" w:cs="Simplified Arabic"/>
          <w:b/>
          <w:bCs/>
          <w:sz w:val="28"/>
          <w:szCs w:val="28"/>
          <w:rtl/>
          <w:lang w:val="fr-FR" w:eastAsia="fr-FR"/>
        </w:rPr>
        <w:t>قطاع التعليم العالي بالجزائر:</w:t>
      </w:r>
      <w:r w:rsidR="00270E6B">
        <w:rPr>
          <w:rFonts w:ascii="Simplified Arabic" w:eastAsia="Times New Roman" w:hAnsi="Simplified Arabic" w:cs="Simplified Arabic" w:hint="cs"/>
          <w:b/>
          <w:bCs/>
          <w:sz w:val="28"/>
          <w:szCs w:val="28"/>
          <w:rtl/>
          <w:lang w:val="fr-FR" w:eastAsia="fr-FR"/>
        </w:rPr>
        <w:t xml:space="preserve"> </w:t>
      </w:r>
      <w:r w:rsidR="00270E6B" w:rsidRPr="00270E6B">
        <w:rPr>
          <w:rFonts w:ascii="Simplified Arabic" w:hAnsi="Simplified Arabic" w:cs="Simplified Arabic"/>
          <w:sz w:val="28"/>
          <w:szCs w:val="28"/>
          <w:rtl/>
          <w:lang w:bidi="ar-DZ"/>
        </w:rPr>
        <w:t xml:space="preserve">قطاع التعليم العالي بالجزائر ذو تاريخ عريق ولاتزال مؤسساته في تطور مستمر، يضم قطاع التعليم العالي بالجزائر خلال سنة 2021 (109) مؤسسة للتعليم العالي مقسمة حسب مناطق الوسط، الشرق والغرب. وتوفر مختلف التخصصات للطلبة </w:t>
      </w:r>
      <w:proofErr w:type="gramStart"/>
      <w:r w:rsidR="00270E6B" w:rsidRPr="00270E6B">
        <w:rPr>
          <w:rFonts w:ascii="Simplified Arabic" w:hAnsi="Simplified Arabic" w:cs="Simplified Arabic"/>
          <w:sz w:val="28"/>
          <w:szCs w:val="28"/>
          <w:rtl/>
          <w:lang w:bidi="ar-DZ"/>
        </w:rPr>
        <w:t>عبر</w:t>
      </w:r>
      <w:proofErr w:type="gramEnd"/>
      <w:r w:rsidR="00270E6B" w:rsidRPr="00270E6B">
        <w:rPr>
          <w:rFonts w:ascii="Simplified Arabic" w:hAnsi="Simplified Arabic" w:cs="Simplified Arabic"/>
          <w:sz w:val="28"/>
          <w:szCs w:val="28"/>
          <w:rtl/>
          <w:lang w:bidi="ar-DZ"/>
        </w:rPr>
        <w:t xml:space="preserve"> مختلف أنحاء الوطن. </w:t>
      </w:r>
      <w:proofErr w:type="gramStart"/>
      <w:r w:rsidR="00270E6B" w:rsidRPr="00270E6B">
        <w:rPr>
          <w:rFonts w:ascii="Simplified Arabic" w:hAnsi="Simplified Arabic" w:cs="Simplified Arabic"/>
          <w:sz w:val="28"/>
          <w:szCs w:val="28"/>
          <w:rtl/>
          <w:lang w:bidi="ar-DZ"/>
        </w:rPr>
        <w:t>فالقطاع</w:t>
      </w:r>
      <w:proofErr w:type="gramEnd"/>
      <w:r w:rsidR="00270E6B" w:rsidRPr="00270E6B">
        <w:rPr>
          <w:rFonts w:ascii="Simplified Arabic" w:hAnsi="Simplified Arabic" w:cs="Simplified Arabic"/>
          <w:sz w:val="28"/>
          <w:szCs w:val="28"/>
          <w:rtl/>
          <w:lang w:bidi="ar-DZ"/>
        </w:rPr>
        <w:t xml:space="preserve"> يضم أربعة وخمسون (54) جامعة، تسع (09) مراكز جامعية، خمسة وثلاثون (35) مدرسة عليا إحدى عشرة (11) مدرسة عليا لتكوين الأساتذة؛ إضافة إلى خمسة وخمسون (55) مؤسسة جامعية تابعة لقطاعات أخرى وأربعة عشر (14) مؤسسة خاصة. </w:t>
      </w:r>
      <w:proofErr w:type="gramStart"/>
      <w:r w:rsidR="00270E6B" w:rsidRPr="00270E6B">
        <w:rPr>
          <w:rFonts w:ascii="Simplified Arabic" w:hAnsi="Simplified Arabic" w:cs="Simplified Arabic"/>
          <w:sz w:val="28"/>
          <w:szCs w:val="28"/>
          <w:rtl/>
          <w:lang w:bidi="ar-DZ"/>
        </w:rPr>
        <w:t>وخلال</w:t>
      </w:r>
      <w:proofErr w:type="gramEnd"/>
      <w:r w:rsidR="00270E6B" w:rsidRPr="00270E6B">
        <w:rPr>
          <w:rFonts w:ascii="Simplified Arabic" w:hAnsi="Simplified Arabic" w:cs="Simplified Arabic"/>
          <w:sz w:val="28"/>
          <w:szCs w:val="28"/>
          <w:rtl/>
          <w:lang w:bidi="ar-DZ"/>
        </w:rPr>
        <w:t xml:space="preserve"> 2021 سجل قطاع التعليم العالي 1469984 طالبا </w:t>
      </w:r>
      <w:r w:rsidR="00270E6B" w:rsidRPr="00270E6B">
        <w:rPr>
          <w:rFonts w:ascii="Simplified Arabic" w:hAnsi="Simplified Arabic" w:cs="Simplified Arabic"/>
          <w:sz w:val="28"/>
          <w:szCs w:val="28"/>
          <w:rtl/>
          <w:lang w:bidi="ar-DZ"/>
        </w:rPr>
        <w:lastRenderedPageBreak/>
        <w:t xml:space="preserve">مسجلا في مرحلة التدرج، أما عدد الطلبة المسجلين في مرحلة ما بعد التدرج سنة بلغ 76259 طالب. وتضمن القطاع 61277 أستاذا حيث متوسط عدد الطلبة 25 طالب لكل أستاذ، واحتوت مؤسسات القطاع على 372 تكوين بالليسانس و889 تكوين بالماستر و776 تكوين بالدكتوراه (وزارة التعليم العالي والبحث العلمي، جوان 2020 - </w:t>
      </w:r>
      <w:proofErr w:type="spellStart"/>
      <w:r w:rsidR="00270E6B" w:rsidRPr="00270E6B">
        <w:rPr>
          <w:rFonts w:ascii="Simplified Arabic" w:hAnsi="Simplified Arabic" w:cs="Simplified Arabic"/>
          <w:sz w:val="28"/>
          <w:szCs w:val="28"/>
          <w:rtl/>
          <w:lang w:bidi="ar-DZ"/>
        </w:rPr>
        <w:t>جويلية</w:t>
      </w:r>
      <w:proofErr w:type="spellEnd"/>
      <w:r w:rsidR="00270E6B" w:rsidRPr="00270E6B">
        <w:rPr>
          <w:rFonts w:ascii="Simplified Arabic" w:hAnsi="Simplified Arabic" w:cs="Simplified Arabic"/>
          <w:sz w:val="28"/>
          <w:szCs w:val="28"/>
          <w:rtl/>
          <w:lang w:bidi="ar-DZ"/>
        </w:rPr>
        <w:t xml:space="preserve"> 2021).</w:t>
      </w:r>
    </w:p>
    <w:p w14:paraId="796AC0A5" w14:textId="687E380A" w:rsidR="006B1F50" w:rsidRPr="006B1F50" w:rsidRDefault="006B1F50" w:rsidP="009C75A6">
      <w:pPr>
        <w:spacing w:after="0"/>
        <w:ind w:left="49"/>
        <w:jc w:val="lowKashida"/>
        <w:rPr>
          <w:rFonts w:ascii="Simplified Arabic" w:eastAsia="Times New Roman" w:hAnsi="Simplified Arabic" w:cs="Simplified Arabic"/>
          <w:sz w:val="28"/>
          <w:szCs w:val="28"/>
          <w:rtl/>
          <w:lang w:val="fr-FR" w:eastAsia="fr-FR"/>
        </w:rPr>
      </w:pPr>
      <w:r w:rsidRPr="006B1F50">
        <w:rPr>
          <w:rFonts w:ascii="Times New Roman" w:eastAsia="Times New Roman" w:hAnsi="Times New Roman" w:cs="Times New Roman" w:hint="cs"/>
          <w:b/>
          <w:bCs/>
          <w:sz w:val="24"/>
          <w:szCs w:val="24"/>
          <w:rtl/>
          <w:lang w:val="fr-FR" w:eastAsia="fr-FR"/>
        </w:rPr>
        <w:t>2</w:t>
      </w:r>
      <w:r w:rsidRPr="006B1F50">
        <w:rPr>
          <w:rFonts w:ascii="Times New Roman" w:eastAsia="Times New Roman" w:hAnsi="Times New Roman" w:cs="Times New Roman"/>
          <w:b/>
          <w:bCs/>
          <w:sz w:val="24"/>
          <w:szCs w:val="24"/>
          <w:rtl/>
          <w:lang w:val="fr-FR" w:eastAsia="fr-FR"/>
        </w:rPr>
        <w:t>.3.</w:t>
      </w:r>
      <w:r w:rsidRPr="006B1F50">
        <w:rPr>
          <w:rFonts w:ascii="Simplified Arabic" w:eastAsia="Times New Roman" w:hAnsi="Simplified Arabic" w:cs="Simplified Arabic"/>
          <w:b/>
          <w:bCs/>
          <w:sz w:val="28"/>
          <w:szCs w:val="28"/>
          <w:rtl/>
          <w:lang w:val="fr-FR" w:eastAsia="fr-FR"/>
        </w:rPr>
        <w:t xml:space="preserve"> </w:t>
      </w:r>
      <w:r w:rsidR="00C63A37" w:rsidRPr="00C63A37">
        <w:rPr>
          <w:rFonts w:ascii="Simplified Arabic" w:eastAsia="Times New Roman" w:hAnsi="Simplified Arabic" w:cs="Simplified Arabic"/>
          <w:b/>
          <w:bCs/>
          <w:sz w:val="28"/>
          <w:szCs w:val="28"/>
          <w:rtl/>
          <w:lang w:val="fr-FR" w:eastAsia="fr-FR"/>
        </w:rPr>
        <w:t xml:space="preserve">الجامعة الجزائرية والاتجاهات </w:t>
      </w:r>
      <w:proofErr w:type="spellStart"/>
      <w:r w:rsidR="00C63A37" w:rsidRPr="00C63A37">
        <w:rPr>
          <w:rFonts w:ascii="Simplified Arabic" w:eastAsia="Times New Roman" w:hAnsi="Simplified Arabic" w:cs="Simplified Arabic"/>
          <w:b/>
          <w:bCs/>
          <w:sz w:val="28"/>
          <w:szCs w:val="28"/>
          <w:rtl/>
          <w:lang w:val="fr-FR" w:eastAsia="fr-FR"/>
        </w:rPr>
        <w:t>المقاولاتية</w:t>
      </w:r>
      <w:proofErr w:type="spellEnd"/>
      <w:r w:rsidR="00C63A37" w:rsidRPr="00C63A37">
        <w:rPr>
          <w:rFonts w:ascii="Simplified Arabic" w:eastAsia="Times New Roman" w:hAnsi="Simplified Arabic" w:cs="Simplified Arabic"/>
          <w:b/>
          <w:bCs/>
          <w:sz w:val="28"/>
          <w:szCs w:val="28"/>
          <w:rtl/>
          <w:lang w:val="fr-FR" w:eastAsia="fr-FR"/>
        </w:rPr>
        <w:t>:</w:t>
      </w:r>
      <w:r w:rsidRPr="006B1F50">
        <w:rPr>
          <w:rFonts w:ascii="Simplified Arabic" w:eastAsia="Times New Roman" w:hAnsi="Simplified Arabic" w:cs="Simplified Arabic" w:hint="cs"/>
          <w:b/>
          <w:bCs/>
          <w:sz w:val="28"/>
          <w:szCs w:val="28"/>
          <w:rtl/>
          <w:lang w:val="fr-FR" w:eastAsia="fr-FR"/>
        </w:rPr>
        <w:t xml:space="preserve"> </w:t>
      </w:r>
      <w:r w:rsidR="00C63A37" w:rsidRPr="00C63A37">
        <w:rPr>
          <w:rFonts w:ascii="Simplified Arabic" w:eastAsia="Times New Roman" w:hAnsi="Simplified Arabic" w:cs="Simplified Arabic"/>
          <w:sz w:val="28"/>
          <w:szCs w:val="28"/>
          <w:rtl/>
          <w:lang w:val="fr-FR" w:eastAsia="fr-FR"/>
        </w:rPr>
        <w:t xml:space="preserve">قد تم مراجعة مهام الجامعة عبر جامعات العالم وتم إعادة تفسير الأدوار التقليدية وتوسيعها في ظل الأهداف الجديدة، حيث قامت أغلبها ان لم يكن كلها بإعادة صياغة مهمتها لتضمين نموذج </w:t>
      </w:r>
      <w:proofErr w:type="spellStart"/>
      <w:r w:rsidR="00C63A37" w:rsidRPr="00C63A37">
        <w:rPr>
          <w:rFonts w:ascii="Simplified Arabic" w:eastAsia="Times New Roman" w:hAnsi="Simplified Arabic" w:cs="Simplified Arabic"/>
          <w:sz w:val="28"/>
          <w:szCs w:val="28"/>
          <w:rtl/>
          <w:lang w:val="fr-FR" w:eastAsia="fr-FR"/>
        </w:rPr>
        <w:t>المقاولاتية</w:t>
      </w:r>
      <w:proofErr w:type="spellEnd"/>
      <w:r w:rsidR="00C63A37" w:rsidRPr="00C63A37">
        <w:rPr>
          <w:rFonts w:ascii="Simplified Arabic" w:eastAsia="Times New Roman" w:hAnsi="Simplified Arabic" w:cs="Simplified Arabic"/>
          <w:sz w:val="28"/>
          <w:szCs w:val="28"/>
          <w:rtl/>
          <w:lang w:val="fr-FR" w:eastAsia="fr-FR"/>
        </w:rPr>
        <w:t>. فقطاع التعليم العالي بالجزائر وكسائر الدول بالعالم يستجيب للنظام البيئي الابتكاري والمنافسة العالمية ويُلاحظ جهود القطاع لتطوير الجامعات وتكوين الطلاب وتخريج الكفاءات بما يتوافق ومجتمع المعرفة.</w:t>
      </w:r>
    </w:p>
    <w:p w14:paraId="099EEF34" w14:textId="77777777" w:rsidR="00C63A37" w:rsidRPr="00C63A37" w:rsidRDefault="00C63A37" w:rsidP="009C75A6">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t xml:space="preserve">يُلاحظ أن الجامعات الجزائرية تحولت داخليا وهذا يظهر بجهودها لتطوير البرامج المنهجية مع المعارف الجديدة والعمل بمشاريع تخرج قابلة للتحقيق بالواقع كما تتيح الجامعة للطلاب فرصة اختبار معارفهم في العالم الحقيق عن طريق تربصات بالمجالات المؤسسية بواسطة مكاتب الربط بين المؤسسات والجامعات </w:t>
      </w:r>
      <w:r w:rsidRPr="00C63A37">
        <w:rPr>
          <w:rFonts w:ascii="Simplified Arabic" w:hAnsi="Simplified Arabic" w:cs="Simplified Arabic"/>
          <w:sz w:val="28"/>
          <w:szCs w:val="28"/>
          <w:lang w:bidi="ar-DZ"/>
        </w:rPr>
        <w:t>BLEU</w:t>
      </w:r>
      <w:r w:rsidRPr="00C63A37">
        <w:rPr>
          <w:rFonts w:ascii="Simplified Arabic" w:hAnsi="Simplified Arabic" w:cs="Simplified Arabic"/>
          <w:sz w:val="28"/>
          <w:szCs w:val="28"/>
          <w:rtl/>
          <w:lang w:bidi="ar-DZ"/>
        </w:rPr>
        <w:t xml:space="preserve"> التي أنشأتها الجامعة لتقريب الجامعة ومجال الصناعة.</w:t>
      </w:r>
    </w:p>
    <w:p w14:paraId="314B48FA" w14:textId="77777777" w:rsidR="00C63A37" w:rsidRPr="00C63A37" w:rsidRDefault="00C63A37" w:rsidP="009C75A6">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t xml:space="preserve">تعمل الجامعة الجزائرية على عنصر التأثير عبر المؤسسات حيث تقوم بإبرام عقود مع الحكومة والصناعة في إطار قانوني وعلمي ليتم الاستفادة القصوى من قدرات بعضهما حيث أقيمت بالجامعات الجزائرية دُور </w:t>
      </w:r>
      <w:proofErr w:type="spellStart"/>
      <w:r w:rsidRPr="00C63A37">
        <w:rPr>
          <w:rFonts w:ascii="Simplified Arabic" w:hAnsi="Simplified Arabic" w:cs="Simplified Arabic"/>
          <w:sz w:val="28"/>
          <w:szCs w:val="28"/>
          <w:rtl/>
          <w:lang w:bidi="ar-DZ"/>
        </w:rPr>
        <w:t>المقاولاتية</w:t>
      </w:r>
      <w:proofErr w:type="spellEnd"/>
      <w:r w:rsidRPr="00C63A37">
        <w:rPr>
          <w:rFonts w:ascii="Simplified Arabic" w:hAnsi="Simplified Arabic" w:cs="Simplified Arabic"/>
          <w:sz w:val="28"/>
          <w:szCs w:val="28"/>
          <w:rtl/>
          <w:lang w:bidi="ar-DZ"/>
        </w:rPr>
        <w:t xml:space="preserve"> التي تعتبر نتيجة علاقة الجامعة والحكومة بهدف إعطاء خبرة للطلبة الذين يملكون ميول مقاولاتي عن طريق تقديم الارشاد لهم والدورات التدريبية والمحاضرات الموجهة.</w:t>
      </w:r>
    </w:p>
    <w:p w14:paraId="303B634E" w14:textId="77777777" w:rsidR="00C63A37" w:rsidRPr="00C63A37" w:rsidRDefault="00C63A37" w:rsidP="00C63A37">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t>كما تم خلق مكاتب نقل التكنولوجيا للبربط بين الجامعات والأسواق، كذلك تم إنشاء حاضنات المؤسسات الناشئة بالجامعات بهدف مساعدة وتوجيه الطلبة من أصحاب الأفكار إلى العمل على تطوير أفكارهم وإنشاء نماذجهم الأولية من ابتكاراتهم وخلق مشاريعهم عامة وذلك بمرافقتهم.</w:t>
      </w:r>
    </w:p>
    <w:p w14:paraId="715D81EC" w14:textId="77777777" w:rsidR="00C63A37" w:rsidRPr="00C63A37" w:rsidRDefault="00C63A37" w:rsidP="00C63A37">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t xml:space="preserve">بخصوص سيرورة عملية الواجهة فتلبي الجامعة الجزائرية هذا ويتجلى عن طريق مدراء الهياكل التنسيقية بين الجامعة والصناعة والحكومة فمثلا مدير دار </w:t>
      </w:r>
      <w:proofErr w:type="spellStart"/>
      <w:r w:rsidRPr="00C63A37">
        <w:rPr>
          <w:rFonts w:ascii="Simplified Arabic" w:hAnsi="Simplified Arabic" w:cs="Simplified Arabic"/>
          <w:sz w:val="28"/>
          <w:szCs w:val="28"/>
          <w:rtl/>
          <w:lang w:bidi="ar-DZ"/>
        </w:rPr>
        <w:t>المقاولاتية</w:t>
      </w:r>
      <w:proofErr w:type="spellEnd"/>
      <w:r w:rsidRPr="00C63A37">
        <w:rPr>
          <w:rFonts w:ascii="Simplified Arabic" w:hAnsi="Simplified Arabic" w:cs="Simplified Arabic"/>
          <w:sz w:val="28"/>
          <w:szCs w:val="28"/>
          <w:rtl/>
          <w:lang w:bidi="ar-DZ"/>
        </w:rPr>
        <w:t xml:space="preserve"> يكون من المحيط الجامعي الذي يتفاوض مع نظرائه في المجالات الأخرى لتحديد المصالح المشتركة، كما يقوم الأساتذة الجامعيين بالمشاركة كمدربين ومرشدين ومستشارين لتوجه حاملي المشاريع والأفكار، </w:t>
      </w:r>
    </w:p>
    <w:p w14:paraId="2B4E2BBA" w14:textId="77777777" w:rsidR="00C63A37" w:rsidRPr="00C63A37" w:rsidRDefault="00C63A37" w:rsidP="009C75A6">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lastRenderedPageBreak/>
        <w:t xml:space="preserve">مؤخرا يمكن تبيان جهود قطاع التعليم العالي في لقاءات وزير التعليم العالي مع مختلف القطاعات ومنها لقاء لترقية آفاق التعاون بين التعليم العالي والبحث العلمي وقطاع الصحة والسكان بهدف تعزيز وكسب المعارف التكنولوجية في العلوم الّأساسية التي تعتبر الأساس في تكوين الأطباء، كذلك قام وزير القطاع في 03 جوان 2021 بعقد لقاء مع وزير الصيد البحري و المنتجات الصيدلية، وزير البريد والمواصلات  السلكية و اللاسلكية  بالنيابة وهذا بهدف تنصيب فوج مشترك و التي تهدف الى إضفاء حركية جديدة في ميدان الشراكة و التعاون  في مجالي التكوين و البحث التي تنتهجها مؤسسات التعليم العالي والبحث العلمي و كذا الدعم التكنولوجي الذي تعرضه وزارة البريد و المواصلات في مرافقة حركة التكوين العالي و تعزيز المنشآت و شبكات الاتصالات الالكترونية (وزارة التعليم العالي، 2021) كما تم التوقيع على اتفاقية اطار للتكوين ما بعد التدرج المتخصص في مجال الانتقال </w:t>
      </w:r>
      <w:proofErr w:type="spellStart"/>
      <w:r w:rsidRPr="00C63A37">
        <w:rPr>
          <w:rFonts w:ascii="Simplified Arabic" w:hAnsi="Simplified Arabic" w:cs="Simplified Arabic"/>
          <w:sz w:val="28"/>
          <w:szCs w:val="28"/>
          <w:rtl/>
          <w:lang w:bidi="ar-DZ"/>
        </w:rPr>
        <w:t>الطاقوي</w:t>
      </w:r>
      <w:proofErr w:type="spellEnd"/>
      <w:r w:rsidRPr="00C63A37">
        <w:rPr>
          <w:rFonts w:ascii="Simplified Arabic" w:hAnsi="Simplified Arabic" w:cs="Simplified Arabic"/>
          <w:sz w:val="28"/>
          <w:szCs w:val="28"/>
          <w:rtl/>
          <w:lang w:bidi="ar-DZ"/>
        </w:rPr>
        <w:t xml:space="preserve"> في 25 ماي 2021 كما تم بنفس التاريخ لقاء تنسيقي بين وزارتي التعليم العالي والسياحة حيث أنه تم توضيح أن الأولويات المشتركة للقطاعين تتعلق بتكوين وتأهيل المُستخدَمين ضمن مسارات التكوين في الليسانس والماستر، و إدراج مواضيع البحوث التي تتماشى مع احتياجات سوق العمل كما تم التأكيد على عصرنة جهاز التكوين وجعله يساير السوق الوطنية و الدولية وقادر على التكيف مع المعايير الحديثة المعتمدة في ميدان الخِدْمَات السياحية والارتقاء بالعروض التكوينية العمومية في ميدان السياحة (وزارة التعليم العالي، 2021). كلها جهود قامت بها وزارة التعليم العالي على سبيل المثال لا الحصر وتدل على حرص القطاع على مواكبة التغيرات الحاصلة بالمحيط في ظل مجتمع المعرفة.</w:t>
      </w:r>
    </w:p>
    <w:p w14:paraId="030C4948" w14:textId="77777777" w:rsidR="00C63A37" w:rsidRPr="00C63A37" w:rsidRDefault="00C63A37" w:rsidP="009C75A6">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t xml:space="preserve">الملفت للانتباه مساهمة جامعة المسيلة خلال سنة 2020 بإيداع 36 براءة اختراع والذي يعكس نجاح الجامعة بسياستها في الاتجاه نحو </w:t>
      </w:r>
      <w:proofErr w:type="spellStart"/>
      <w:r w:rsidRPr="00C63A37">
        <w:rPr>
          <w:rFonts w:ascii="Simplified Arabic" w:hAnsi="Simplified Arabic" w:cs="Simplified Arabic"/>
          <w:sz w:val="28"/>
          <w:szCs w:val="28"/>
          <w:rtl/>
          <w:lang w:bidi="ar-DZ"/>
        </w:rPr>
        <w:t>المقاولاتية</w:t>
      </w:r>
      <w:proofErr w:type="spellEnd"/>
      <w:r w:rsidRPr="00C63A37">
        <w:rPr>
          <w:rFonts w:ascii="Simplified Arabic" w:hAnsi="Simplified Arabic" w:cs="Simplified Arabic"/>
          <w:sz w:val="28"/>
          <w:szCs w:val="28"/>
          <w:rtl/>
          <w:lang w:bidi="ar-DZ"/>
        </w:rPr>
        <w:t xml:space="preserve">، كذلك تنظيم القطاع لمسابقات الابتكار والاختراع بين الطلبة منها مسابقة </w:t>
      </w:r>
      <w:proofErr w:type="spellStart"/>
      <w:r w:rsidRPr="00C63A37">
        <w:rPr>
          <w:rFonts w:ascii="Simplified Arabic" w:hAnsi="Simplified Arabic" w:cs="Simplified Arabic"/>
          <w:sz w:val="28"/>
          <w:szCs w:val="28"/>
          <w:rtl/>
          <w:lang w:bidi="ar-DZ"/>
        </w:rPr>
        <w:t>ايسطو</w:t>
      </w:r>
      <w:proofErr w:type="spellEnd"/>
      <w:r w:rsidRPr="00C63A37">
        <w:rPr>
          <w:rFonts w:ascii="Simplified Arabic" w:hAnsi="Simplified Arabic" w:cs="Simplified Arabic"/>
          <w:sz w:val="28"/>
          <w:szCs w:val="28"/>
          <w:rtl/>
          <w:lang w:bidi="ar-DZ"/>
        </w:rPr>
        <w:t xml:space="preserve">-اب، مسابقة مشروع، براءة اختراع وغيرهم. وهذا ما يبين اهتمام القطاع والسير على خطى النماذج </w:t>
      </w:r>
      <w:proofErr w:type="spellStart"/>
      <w:r w:rsidRPr="00C63A37">
        <w:rPr>
          <w:rFonts w:ascii="Simplified Arabic" w:hAnsi="Simplified Arabic" w:cs="Simplified Arabic"/>
          <w:sz w:val="28"/>
          <w:szCs w:val="28"/>
          <w:rtl/>
          <w:lang w:bidi="ar-DZ"/>
        </w:rPr>
        <w:t>المقاولاتية</w:t>
      </w:r>
      <w:proofErr w:type="spellEnd"/>
      <w:r w:rsidRPr="00C63A37">
        <w:rPr>
          <w:rFonts w:ascii="Simplified Arabic" w:hAnsi="Simplified Arabic" w:cs="Simplified Arabic"/>
          <w:sz w:val="28"/>
          <w:szCs w:val="28"/>
          <w:rtl/>
          <w:lang w:bidi="ar-DZ"/>
        </w:rPr>
        <w:t xml:space="preserve"> للجامعة من أجل الاتجاه نحو جامعة </w:t>
      </w:r>
      <w:proofErr w:type="spellStart"/>
      <w:r w:rsidRPr="00C63A37">
        <w:rPr>
          <w:rFonts w:ascii="Simplified Arabic" w:hAnsi="Simplified Arabic" w:cs="Simplified Arabic"/>
          <w:sz w:val="28"/>
          <w:szCs w:val="28"/>
          <w:rtl/>
          <w:lang w:bidi="ar-DZ"/>
        </w:rPr>
        <w:t>مقاولاتية</w:t>
      </w:r>
      <w:proofErr w:type="spellEnd"/>
      <w:r w:rsidRPr="00C63A37">
        <w:rPr>
          <w:rFonts w:ascii="Simplified Arabic" w:hAnsi="Simplified Arabic" w:cs="Simplified Arabic"/>
          <w:sz w:val="28"/>
          <w:szCs w:val="28"/>
          <w:rtl/>
          <w:lang w:bidi="ar-DZ"/>
        </w:rPr>
        <w:t>.</w:t>
      </w:r>
    </w:p>
    <w:p w14:paraId="2C4CCCAB" w14:textId="0224ECC1" w:rsidR="006B1F50" w:rsidRDefault="006B1F50" w:rsidP="009C75A6">
      <w:pPr>
        <w:spacing w:after="0"/>
        <w:ind w:left="49"/>
        <w:jc w:val="lowKashida"/>
        <w:rPr>
          <w:rFonts w:ascii="Times New Roman" w:eastAsia="Times New Roman" w:hAnsi="Times New Roman" w:cs="Simplified Arabic"/>
          <w:b/>
          <w:bCs/>
          <w:color w:val="FF0000"/>
          <w:sz w:val="28"/>
          <w:szCs w:val="28"/>
          <w:rtl/>
          <w:lang w:val="fr-FR" w:eastAsia="fr-FR"/>
        </w:rPr>
      </w:pPr>
      <w:r w:rsidRPr="006B1F50">
        <w:rPr>
          <w:rFonts w:ascii="Times New Roman" w:eastAsia="Times New Roman" w:hAnsi="Times New Roman" w:cs="Times New Roman"/>
          <w:b/>
          <w:bCs/>
          <w:sz w:val="24"/>
          <w:szCs w:val="24"/>
          <w:rtl/>
          <w:lang w:val="fr-FR" w:eastAsia="fr-FR" w:bidi="ar-DZ"/>
        </w:rPr>
        <w:t>4.</w:t>
      </w:r>
      <w:r w:rsidRPr="006B1F50">
        <w:rPr>
          <w:rFonts w:ascii="Times New Roman" w:eastAsia="Times New Roman" w:hAnsi="Times New Roman" w:cs="Simplified Arabic" w:hint="cs"/>
          <w:b/>
          <w:bCs/>
          <w:sz w:val="28"/>
          <w:szCs w:val="28"/>
          <w:rtl/>
          <w:lang w:val="fr-FR" w:eastAsia="fr-FR" w:bidi="ar-DZ"/>
        </w:rPr>
        <w:t xml:space="preserve"> الخاتمة:</w:t>
      </w:r>
      <w:r w:rsidRPr="006B1F50">
        <w:rPr>
          <w:rFonts w:ascii="Times New Roman" w:eastAsia="Times New Roman" w:hAnsi="Times New Roman" w:cs="Simplified Arabic"/>
          <w:b/>
          <w:bCs/>
          <w:color w:val="FF0000"/>
          <w:sz w:val="28"/>
          <w:szCs w:val="28"/>
          <w:rtl/>
          <w:lang w:val="fr-FR" w:eastAsia="fr-FR"/>
        </w:rPr>
        <w:t xml:space="preserve"> </w:t>
      </w:r>
    </w:p>
    <w:p w14:paraId="3F487AC0" w14:textId="77777777" w:rsidR="00C63A37" w:rsidRPr="00C63A37" w:rsidRDefault="00C63A37" w:rsidP="009C75A6">
      <w:pPr>
        <w:spacing w:after="0"/>
        <w:ind w:firstLine="566"/>
        <w:jc w:val="lowKashida"/>
        <w:rPr>
          <w:rFonts w:ascii="Simplified Arabic" w:hAnsi="Simplified Arabic" w:cs="Simplified Arabic"/>
          <w:sz w:val="28"/>
          <w:szCs w:val="28"/>
          <w:rtl/>
          <w:lang w:bidi="ar-DZ"/>
        </w:rPr>
      </w:pPr>
      <w:r w:rsidRPr="00C63A37">
        <w:rPr>
          <w:rFonts w:ascii="Simplified Arabic" w:hAnsi="Simplified Arabic" w:cs="Simplified Arabic"/>
          <w:sz w:val="28"/>
          <w:szCs w:val="28"/>
          <w:rtl/>
          <w:lang w:bidi="ar-DZ"/>
        </w:rPr>
        <w:t>تخضع الجامعات بصفة عامة حسب (</w:t>
      </w:r>
      <w:r w:rsidRPr="00C63A37">
        <w:rPr>
          <w:rFonts w:ascii="Simplified Arabic" w:hAnsi="Simplified Arabic" w:cs="Simplified Arabic"/>
          <w:sz w:val="28"/>
          <w:szCs w:val="28"/>
          <w:lang w:bidi="ar-DZ"/>
        </w:rPr>
        <w:t xml:space="preserve">Scott, </w:t>
      </w:r>
      <w:proofErr w:type="gramStart"/>
      <w:r w:rsidRPr="00C63A37">
        <w:rPr>
          <w:rFonts w:ascii="Simplified Arabic" w:hAnsi="Simplified Arabic" w:cs="Simplified Arabic"/>
          <w:sz w:val="28"/>
          <w:szCs w:val="28"/>
          <w:lang w:bidi="ar-DZ"/>
        </w:rPr>
        <w:t>1998 ,</w:t>
      </w:r>
      <w:proofErr w:type="gramEnd"/>
      <w:r w:rsidRPr="00C63A37">
        <w:rPr>
          <w:rFonts w:ascii="Simplified Arabic" w:hAnsi="Simplified Arabic" w:cs="Simplified Arabic"/>
          <w:sz w:val="28"/>
          <w:szCs w:val="28"/>
          <w:lang w:bidi="ar-DZ"/>
        </w:rPr>
        <w:t xml:space="preserve"> p. 122</w:t>
      </w:r>
      <w:r w:rsidRPr="00C63A37">
        <w:rPr>
          <w:rFonts w:ascii="Simplified Arabic" w:hAnsi="Simplified Arabic" w:cs="Simplified Arabic"/>
          <w:sz w:val="28"/>
          <w:szCs w:val="28"/>
          <w:rtl/>
          <w:lang w:bidi="ar-DZ"/>
        </w:rPr>
        <w:t>) للتغير الجزئي أو حتى كضحية لعمليات العولمة، حيث سيحتاج المتخصصون بمجال التعليم والمسؤولون العامون في اقتصاد المعرفة إلى تعليم أكثر مرونة بحيث يستمرون في التعلم مع تطور بيئتهم. (</w:t>
      </w:r>
      <w:r w:rsidRPr="00C63A37">
        <w:rPr>
          <w:rFonts w:ascii="Simplified Arabic" w:hAnsi="Simplified Arabic" w:cs="Simplified Arabic"/>
          <w:sz w:val="28"/>
          <w:szCs w:val="28"/>
          <w:lang w:bidi="ar-DZ"/>
        </w:rPr>
        <w:t>Force, 2000 , p.14</w:t>
      </w:r>
      <w:r w:rsidRPr="00C63A37">
        <w:rPr>
          <w:rFonts w:ascii="Simplified Arabic" w:hAnsi="Simplified Arabic" w:cs="Simplified Arabic"/>
          <w:sz w:val="28"/>
          <w:szCs w:val="28"/>
          <w:rtl/>
          <w:lang w:bidi="ar-DZ"/>
        </w:rPr>
        <w:t xml:space="preserve">) فالوضع الراهن يجبر تطور وتوسيع مهام التعليم العالي مع التغيرات الحاصلة لتلبية الاحتياجات السريعة التغير بالمجتمع </w:t>
      </w:r>
      <w:r w:rsidRPr="00C63A37">
        <w:rPr>
          <w:rFonts w:ascii="Simplified Arabic" w:hAnsi="Simplified Arabic" w:cs="Simplified Arabic"/>
          <w:sz w:val="28"/>
          <w:szCs w:val="28"/>
          <w:rtl/>
          <w:lang w:bidi="ar-DZ"/>
        </w:rPr>
        <w:lastRenderedPageBreak/>
        <w:t>القائم على المعرفة ولمتطلبات القدرة التنافسية المحلية والعالمية حيث فرض هذا التحول في الاقتصاد المبني على المعرفة الكثيفة تحديات كبيرة للحكومات في كل من الدول المتقدمة والنامية، وللتغلب عليها لابد من تعزيز نظام التعليم العالي لإنتاج كفاءات ذات مهارات ومعارف عالية لتحقيق التنمية الاجتماعية والاقتصادية (</w:t>
      </w:r>
      <w:proofErr w:type="spellStart"/>
      <w:r w:rsidRPr="00C63A37">
        <w:rPr>
          <w:rFonts w:ascii="Simplified Arabic" w:hAnsi="Simplified Arabic" w:cs="Simplified Arabic"/>
          <w:sz w:val="28"/>
          <w:szCs w:val="28"/>
          <w:lang w:bidi="ar-DZ"/>
        </w:rPr>
        <w:t>Maassen</w:t>
      </w:r>
      <w:proofErr w:type="spellEnd"/>
      <w:r w:rsidRPr="00C63A37">
        <w:rPr>
          <w:rFonts w:ascii="Simplified Arabic" w:hAnsi="Simplified Arabic" w:cs="Simplified Arabic"/>
          <w:sz w:val="28"/>
          <w:szCs w:val="28"/>
          <w:lang w:bidi="ar-DZ"/>
        </w:rPr>
        <w:t xml:space="preserve"> &amp; </w:t>
      </w:r>
      <w:proofErr w:type="spellStart"/>
      <w:r w:rsidRPr="00C63A37">
        <w:rPr>
          <w:rFonts w:ascii="Simplified Arabic" w:hAnsi="Simplified Arabic" w:cs="Simplified Arabic"/>
          <w:sz w:val="28"/>
          <w:szCs w:val="28"/>
          <w:lang w:bidi="ar-DZ"/>
        </w:rPr>
        <w:t>Cloete</w:t>
      </w:r>
      <w:proofErr w:type="spellEnd"/>
      <w:r w:rsidRPr="00C63A37">
        <w:rPr>
          <w:rFonts w:ascii="Simplified Arabic" w:hAnsi="Simplified Arabic" w:cs="Simplified Arabic"/>
          <w:sz w:val="28"/>
          <w:szCs w:val="28"/>
          <w:lang w:bidi="ar-DZ"/>
        </w:rPr>
        <w:t>, 2006, p.29</w:t>
      </w:r>
      <w:r w:rsidRPr="00C63A37">
        <w:rPr>
          <w:rFonts w:ascii="Simplified Arabic" w:hAnsi="Simplified Arabic" w:cs="Simplified Arabic"/>
          <w:sz w:val="28"/>
          <w:szCs w:val="28"/>
          <w:rtl/>
          <w:lang w:bidi="ar-DZ"/>
        </w:rPr>
        <w:t>).</w:t>
      </w:r>
    </w:p>
    <w:p w14:paraId="5D9B5BBD" w14:textId="5A99FF99" w:rsidR="00C63A37" w:rsidRPr="00C63A37" w:rsidRDefault="00C63A37" w:rsidP="00C63A37">
      <w:pPr>
        <w:spacing w:after="0"/>
        <w:ind w:firstLine="566"/>
        <w:jc w:val="lowKashida"/>
        <w:rPr>
          <w:rFonts w:ascii="Simplified Arabic" w:hAnsi="Simplified Arabic" w:cs="Simplified Arabic"/>
          <w:sz w:val="28"/>
          <w:szCs w:val="28"/>
          <w:lang w:bidi="ar-DZ"/>
        </w:rPr>
      </w:pPr>
      <w:r w:rsidRPr="00C63A37">
        <w:rPr>
          <w:rFonts w:ascii="Simplified Arabic" w:hAnsi="Simplified Arabic" w:cs="Simplified Arabic"/>
          <w:sz w:val="28"/>
          <w:szCs w:val="28"/>
          <w:rtl/>
          <w:lang w:bidi="ar-DZ"/>
        </w:rPr>
        <w:t>تعتمد مؤسسات قطاع التعليم العالي بشكل كبير على الدعم المالي للحكومات، ومع التغييرات الحاصلة التي أدت الى توسيع قطاع التعليم العالي نتج عنها ارتفاع تكلفة التعليم مما خلق تحديا للبلدان المتقدمة حسب (</w:t>
      </w:r>
      <w:proofErr w:type="spellStart"/>
      <w:r w:rsidRPr="00C63A37">
        <w:rPr>
          <w:rFonts w:ascii="Simplified Arabic" w:hAnsi="Simplified Arabic" w:cs="Simplified Arabic"/>
          <w:sz w:val="28"/>
          <w:szCs w:val="28"/>
          <w:lang w:bidi="ar-DZ"/>
        </w:rPr>
        <w:t>Steier</w:t>
      </w:r>
      <w:proofErr w:type="spellEnd"/>
      <w:r w:rsidRPr="00C63A37">
        <w:rPr>
          <w:rFonts w:ascii="Simplified Arabic" w:hAnsi="Simplified Arabic" w:cs="Simplified Arabic"/>
          <w:sz w:val="28"/>
          <w:szCs w:val="28"/>
          <w:lang w:bidi="ar-DZ"/>
        </w:rPr>
        <w:t>, 2003, p.162</w:t>
      </w:r>
      <w:r w:rsidRPr="00C63A37">
        <w:rPr>
          <w:rFonts w:ascii="Simplified Arabic" w:hAnsi="Simplified Arabic" w:cs="Simplified Arabic"/>
          <w:sz w:val="28"/>
          <w:szCs w:val="28"/>
          <w:rtl/>
          <w:lang w:bidi="ar-DZ"/>
        </w:rPr>
        <w:t>). وقد اقترح (</w:t>
      </w:r>
      <w:r w:rsidRPr="00C63A37">
        <w:rPr>
          <w:rFonts w:ascii="Simplified Arabic" w:hAnsi="Simplified Arabic" w:cs="Simplified Arabic"/>
          <w:sz w:val="28"/>
          <w:szCs w:val="28"/>
          <w:lang w:bidi="ar-DZ"/>
        </w:rPr>
        <w:t>Clark, 1998</w:t>
      </w:r>
      <w:r w:rsidRPr="00C63A37">
        <w:rPr>
          <w:rFonts w:ascii="Simplified Arabic" w:hAnsi="Simplified Arabic" w:cs="Simplified Arabic"/>
          <w:sz w:val="28"/>
          <w:szCs w:val="28"/>
          <w:rtl/>
          <w:lang w:bidi="ar-DZ"/>
        </w:rPr>
        <w:t xml:space="preserve">) أنه على الجامعات أن تصبح أكثر </w:t>
      </w:r>
      <w:proofErr w:type="spellStart"/>
      <w:r w:rsidRPr="00C63A37">
        <w:rPr>
          <w:rFonts w:ascii="Simplified Arabic" w:hAnsi="Simplified Arabic" w:cs="Simplified Arabic"/>
          <w:sz w:val="28"/>
          <w:szCs w:val="28"/>
          <w:rtl/>
          <w:lang w:bidi="ar-DZ"/>
        </w:rPr>
        <w:t>مقاولاتية</w:t>
      </w:r>
      <w:proofErr w:type="spellEnd"/>
      <w:r w:rsidRPr="00C63A37">
        <w:rPr>
          <w:rFonts w:ascii="Simplified Arabic" w:hAnsi="Simplified Arabic" w:cs="Simplified Arabic"/>
          <w:sz w:val="28"/>
          <w:szCs w:val="28"/>
          <w:rtl/>
          <w:lang w:bidi="ar-DZ"/>
        </w:rPr>
        <w:t xml:space="preserve"> استجابة وتكيفا للطلب المتزايد على التعليم العالي، مما يعني أن الجامعات يجب أن تكون أكثر استقلالية ماليا (عن الحكومة) وذلك باستغلالها للمعرفة للحصول على الأموال (</w:t>
      </w:r>
      <w:r w:rsidRPr="00C63A37">
        <w:rPr>
          <w:rFonts w:ascii="Simplified Arabic" w:hAnsi="Simplified Arabic" w:cs="Simplified Arabic"/>
          <w:sz w:val="28"/>
          <w:szCs w:val="28"/>
          <w:lang w:bidi="ar-DZ"/>
        </w:rPr>
        <w:t xml:space="preserve">Sam &amp; van der </w:t>
      </w:r>
      <w:proofErr w:type="spellStart"/>
      <w:r w:rsidRPr="00C63A37">
        <w:rPr>
          <w:rFonts w:ascii="Simplified Arabic" w:hAnsi="Simplified Arabic" w:cs="Simplified Arabic"/>
          <w:sz w:val="28"/>
          <w:szCs w:val="28"/>
          <w:lang w:bidi="ar-DZ"/>
        </w:rPr>
        <w:t>Sijde</w:t>
      </w:r>
      <w:proofErr w:type="spellEnd"/>
      <w:r w:rsidRPr="00C63A37">
        <w:rPr>
          <w:rFonts w:ascii="Simplified Arabic" w:hAnsi="Simplified Arabic" w:cs="Simplified Arabic"/>
          <w:sz w:val="28"/>
          <w:szCs w:val="28"/>
          <w:lang w:bidi="ar-DZ"/>
        </w:rPr>
        <w:t>, 2014, p. 2</w:t>
      </w:r>
      <w:r w:rsidRPr="00C63A37">
        <w:rPr>
          <w:rFonts w:ascii="Simplified Arabic" w:hAnsi="Simplified Arabic" w:cs="Simplified Arabic"/>
          <w:sz w:val="28"/>
          <w:szCs w:val="28"/>
          <w:rtl/>
          <w:lang w:bidi="ar-DZ"/>
        </w:rPr>
        <w:t xml:space="preserve">)، وبالتالي التصرف وفق الشكل </w:t>
      </w:r>
      <w:proofErr w:type="spellStart"/>
      <w:r w:rsidRPr="00C63A37">
        <w:rPr>
          <w:rFonts w:ascii="Simplified Arabic" w:hAnsi="Simplified Arabic" w:cs="Simplified Arabic"/>
          <w:sz w:val="28"/>
          <w:szCs w:val="28"/>
          <w:rtl/>
          <w:lang w:bidi="ar-DZ"/>
        </w:rPr>
        <w:t>المقاولاتي</w:t>
      </w:r>
      <w:proofErr w:type="spellEnd"/>
      <w:r w:rsidRPr="00C63A37">
        <w:rPr>
          <w:rFonts w:ascii="Simplified Arabic" w:hAnsi="Simplified Arabic" w:cs="Simplified Arabic"/>
          <w:sz w:val="28"/>
          <w:szCs w:val="28"/>
          <w:rtl/>
          <w:lang w:bidi="ar-DZ"/>
        </w:rPr>
        <w:t xml:space="preserve"> من خلال أنشطتها لتؤمن مكانها باقتصاد المعرفة مما يبين انتقال الجامعة من مهام التعليم والبحث لتضيف مهمة </w:t>
      </w:r>
      <w:proofErr w:type="spellStart"/>
      <w:r w:rsidRPr="00C63A37">
        <w:rPr>
          <w:rFonts w:ascii="Simplified Arabic" w:hAnsi="Simplified Arabic" w:cs="Simplified Arabic"/>
          <w:sz w:val="28"/>
          <w:szCs w:val="28"/>
          <w:rtl/>
          <w:lang w:bidi="ar-DZ"/>
        </w:rPr>
        <w:t>المقاولاتية</w:t>
      </w:r>
      <w:proofErr w:type="spellEnd"/>
      <w:r w:rsidRPr="00C63A37">
        <w:rPr>
          <w:rFonts w:ascii="Simplified Arabic" w:hAnsi="Simplified Arabic" w:cs="Simplified Arabic"/>
          <w:sz w:val="28"/>
          <w:szCs w:val="28"/>
          <w:rtl/>
          <w:lang w:bidi="ar-DZ"/>
        </w:rPr>
        <w:t xml:space="preserve"> باعتبارها المهمة الثالثة للمشاركة بإمكانياتها في التنمية </w:t>
      </w:r>
      <w:proofErr w:type="spellStart"/>
      <w:r w:rsidRPr="00C63A37">
        <w:rPr>
          <w:rFonts w:ascii="Simplified Arabic" w:hAnsi="Simplified Arabic" w:cs="Simplified Arabic"/>
          <w:sz w:val="28"/>
          <w:szCs w:val="28"/>
          <w:rtl/>
          <w:lang w:bidi="ar-DZ"/>
        </w:rPr>
        <w:t>التنمية</w:t>
      </w:r>
      <w:proofErr w:type="spellEnd"/>
      <w:r w:rsidRPr="00C63A37">
        <w:rPr>
          <w:rFonts w:ascii="Simplified Arabic" w:hAnsi="Simplified Arabic" w:cs="Simplified Arabic"/>
          <w:sz w:val="28"/>
          <w:szCs w:val="28"/>
          <w:rtl/>
          <w:lang w:bidi="ar-DZ"/>
        </w:rPr>
        <w:t xml:space="preserve"> الاجتماعية والاقتصادية.</w:t>
      </w:r>
    </w:p>
    <w:p w14:paraId="195481CF" w14:textId="77777777" w:rsidR="006B1F50" w:rsidRPr="006B1F50" w:rsidRDefault="006B1F50" w:rsidP="006B1F50">
      <w:pPr>
        <w:tabs>
          <w:tab w:val="left" w:pos="271"/>
          <w:tab w:val="left" w:pos="458"/>
          <w:tab w:val="left" w:pos="645"/>
          <w:tab w:val="left" w:pos="832"/>
          <w:tab w:val="left" w:pos="1019"/>
        </w:tabs>
        <w:spacing w:after="0"/>
        <w:jc w:val="lowKashida"/>
        <w:rPr>
          <w:rFonts w:cs="Simplified Arabic"/>
          <w:b/>
          <w:bCs/>
          <w:sz w:val="28"/>
          <w:szCs w:val="28"/>
          <w:rtl/>
        </w:rPr>
      </w:pPr>
      <w:r w:rsidRPr="006B1F50">
        <w:rPr>
          <w:rFonts w:ascii="Times New Roman" w:hAnsi="Times New Roman" w:cs="Times New Roman"/>
          <w:b/>
          <w:bCs/>
          <w:sz w:val="24"/>
          <w:szCs w:val="24"/>
          <w:rtl/>
        </w:rPr>
        <w:t xml:space="preserve">1.4. </w:t>
      </w:r>
      <w:r w:rsidRPr="006B1F50">
        <w:rPr>
          <w:rFonts w:cs="Simplified Arabic" w:hint="cs"/>
          <w:b/>
          <w:bCs/>
          <w:sz w:val="28"/>
          <w:szCs w:val="28"/>
          <w:rtl/>
        </w:rPr>
        <w:t>النتائج:</w:t>
      </w:r>
    </w:p>
    <w:p w14:paraId="4A38EF0F" w14:textId="77777777" w:rsidR="00147BC5" w:rsidRPr="00147BC5" w:rsidRDefault="00147BC5" w:rsidP="00147BC5">
      <w:pPr>
        <w:spacing w:after="0"/>
        <w:ind w:firstLine="566"/>
        <w:jc w:val="lowKashida"/>
        <w:rPr>
          <w:rFonts w:ascii="Simplified Arabic" w:hAnsi="Simplified Arabic" w:cs="Simplified Arabic"/>
          <w:sz w:val="28"/>
          <w:szCs w:val="28"/>
          <w:rtl/>
          <w:lang w:bidi="ar-DZ"/>
        </w:rPr>
      </w:pPr>
      <w:r w:rsidRPr="00147BC5">
        <w:rPr>
          <w:rFonts w:ascii="Simplified Arabic" w:hAnsi="Simplified Arabic" w:cs="Simplified Arabic"/>
          <w:sz w:val="28"/>
          <w:szCs w:val="28"/>
          <w:rtl/>
          <w:lang w:bidi="ar-DZ"/>
        </w:rPr>
        <w:t xml:space="preserve">الجزائر وكسائر الدول بالعالم تحاول انتهاج طريق المشاركة بمجتمعها المعرفي والمساهمة بالتنمية الاجتماعية والاقتصادية، والملاحظ من قطاع التعليم العالي بالجزائر مجهوداته مع مختلف القطاعات في الحكومة والصناعة لتكوين الكفاءات الطلابية وتسليحهم بالمعارف والتكوينات اللازمة للاندماج بالعالم الحقيقي وزرع روح </w:t>
      </w:r>
      <w:proofErr w:type="spellStart"/>
      <w:r w:rsidRPr="00147BC5">
        <w:rPr>
          <w:rFonts w:ascii="Simplified Arabic" w:hAnsi="Simplified Arabic" w:cs="Simplified Arabic"/>
          <w:sz w:val="28"/>
          <w:szCs w:val="28"/>
          <w:rtl/>
          <w:lang w:bidi="ar-DZ"/>
        </w:rPr>
        <w:t>المقاولاتية</w:t>
      </w:r>
      <w:proofErr w:type="spellEnd"/>
      <w:r w:rsidRPr="00147BC5">
        <w:rPr>
          <w:rFonts w:ascii="Simplified Arabic" w:hAnsi="Simplified Arabic" w:cs="Simplified Arabic"/>
          <w:sz w:val="28"/>
          <w:szCs w:val="28"/>
          <w:rtl/>
          <w:lang w:bidi="ar-DZ"/>
        </w:rPr>
        <w:t xml:space="preserve"> بهم. فالقطاع يساهم بنشاطات </w:t>
      </w:r>
      <w:proofErr w:type="spellStart"/>
      <w:r w:rsidRPr="00147BC5">
        <w:rPr>
          <w:rFonts w:ascii="Simplified Arabic" w:hAnsi="Simplified Arabic" w:cs="Simplified Arabic"/>
          <w:sz w:val="28"/>
          <w:szCs w:val="28"/>
          <w:rtl/>
          <w:lang w:bidi="ar-DZ"/>
        </w:rPr>
        <w:t>مقاولاتية</w:t>
      </w:r>
      <w:proofErr w:type="spellEnd"/>
      <w:r w:rsidRPr="00147BC5">
        <w:rPr>
          <w:rFonts w:ascii="Simplified Arabic" w:hAnsi="Simplified Arabic" w:cs="Simplified Arabic"/>
          <w:sz w:val="28"/>
          <w:szCs w:val="28"/>
          <w:rtl/>
          <w:lang w:bidi="ar-DZ"/>
        </w:rPr>
        <w:t xml:space="preserve"> متمثلة في تعزيز الابداع والابتكار في القيام بنشاطاته، كما يلاحظ مشاركة الجامعات بالمجتمع اقتصاديا عن طريق دعم وتوجيه الطلاب عبر مختلف المرافق التي وفرها القطاع كدور </w:t>
      </w:r>
      <w:proofErr w:type="spellStart"/>
      <w:r w:rsidRPr="00147BC5">
        <w:rPr>
          <w:rFonts w:ascii="Simplified Arabic" w:hAnsi="Simplified Arabic" w:cs="Simplified Arabic"/>
          <w:sz w:val="28"/>
          <w:szCs w:val="28"/>
          <w:rtl/>
          <w:lang w:bidi="ar-DZ"/>
        </w:rPr>
        <w:t>المقاولاتية</w:t>
      </w:r>
      <w:proofErr w:type="spellEnd"/>
      <w:r w:rsidRPr="00147BC5">
        <w:rPr>
          <w:rFonts w:ascii="Simplified Arabic" w:hAnsi="Simplified Arabic" w:cs="Simplified Arabic"/>
          <w:sz w:val="28"/>
          <w:szCs w:val="28"/>
          <w:rtl/>
          <w:lang w:bidi="ar-DZ"/>
        </w:rPr>
        <w:t xml:space="preserve"> والحاضنات التابعة للجامعة.</w:t>
      </w:r>
    </w:p>
    <w:p w14:paraId="144E03E4" w14:textId="0537F835" w:rsidR="006B1F50" w:rsidRPr="006B1F50" w:rsidRDefault="00147BC5" w:rsidP="00147BC5">
      <w:pPr>
        <w:spacing w:after="0"/>
        <w:ind w:firstLine="566"/>
        <w:jc w:val="lowKashida"/>
        <w:rPr>
          <w:rFonts w:ascii="Simplified Arabic" w:hAnsi="Simplified Arabic" w:cs="Simplified Arabic"/>
          <w:sz w:val="28"/>
          <w:szCs w:val="28"/>
          <w:lang w:bidi="ar-DZ"/>
        </w:rPr>
      </w:pPr>
      <w:r w:rsidRPr="00147BC5">
        <w:rPr>
          <w:rFonts w:ascii="Simplified Arabic" w:hAnsi="Simplified Arabic" w:cs="Simplified Arabic"/>
          <w:sz w:val="28"/>
          <w:szCs w:val="28"/>
          <w:rtl/>
          <w:lang w:bidi="ar-DZ"/>
        </w:rPr>
        <w:t xml:space="preserve">بالتالي فإن الجامعة الجزائرية تحاول جاهدة ادماج </w:t>
      </w:r>
      <w:proofErr w:type="spellStart"/>
      <w:r w:rsidRPr="00147BC5">
        <w:rPr>
          <w:rFonts w:ascii="Simplified Arabic" w:hAnsi="Simplified Arabic" w:cs="Simplified Arabic"/>
          <w:sz w:val="28"/>
          <w:szCs w:val="28"/>
          <w:rtl/>
          <w:lang w:bidi="ar-DZ"/>
        </w:rPr>
        <w:t>المقاولاتية</w:t>
      </w:r>
      <w:proofErr w:type="spellEnd"/>
      <w:r w:rsidRPr="00147BC5">
        <w:rPr>
          <w:rFonts w:ascii="Simplified Arabic" w:hAnsi="Simplified Arabic" w:cs="Simplified Arabic"/>
          <w:sz w:val="28"/>
          <w:szCs w:val="28"/>
          <w:rtl/>
          <w:lang w:bidi="ar-DZ"/>
        </w:rPr>
        <w:t xml:space="preserve"> عبر مختلف هيئاتها وتزويد المورد البشري بأسس ومعارف </w:t>
      </w:r>
      <w:proofErr w:type="spellStart"/>
      <w:r w:rsidRPr="00147BC5">
        <w:rPr>
          <w:rFonts w:ascii="Simplified Arabic" w:hAnsi="Simplified Arabic" w:cs="Simplified Arabic"/>
          <w:sz w:val="28"/>
          <w:szCs w:val="28"/>
          <w:rtl/>
          <w:lang w:bidi="ar-DZ"/>
        </w:rPr>
        <w:t>المقاولاتية</w:t>
      </w:r>
      <w:proofErr w:type="spellEnd"/>
      <w:r w:rsidRPr="00147BC5">
        <w:rPr>
          <w:rFonts w:ascii="Simplified Arabic" w:hAnsi="Simplified Arabic" w:cs="Simplified Arabic"/>
          <w:sz w:val="28"/>
          <w:szCs w:val="28"/>
          <w:rtl/>
          <w:lang w:bidi="ar-DZ"/>
        </w:rPr>
        <w:t xml:space="preserve"> للاستفادة القصوى منهم في التنمية الاجتماعية والاقتصادية</w:t>
      </w:r>
      <w:r w:rsidR="006B1F50" w:rsidRPr="006B1F50">
        <w:rPr>
          <w:rFonts w:ascii="Simplified Arabic" w:hAnsi="Simplified Arabic" w:cs="Simplified Arabic" w:hint="cs"/>
          <w:sz w:val="28"/>
          <w:szCs w:val="28"/>
          <w:rtl/>
          <w:lang w:bidi="ar-DZ"/>
        </w:rPr>
        <w:t>.</w:t>
      </w:r>
    </w:p>
    <w:p w14:paraId="0FF804D1" w14:textId="77777777" w:rsidR="006B1F50" w:rsidRPr="006B1F50" w:rsidRDefault="006B1F50" w:rsidP="006B1F50">
      <w:pPr>
        <w:tabs>
          <w:tab w:val="left" w:pos="141"/>
        </w:tabs>
        <w:spacing w:after="0"/>
        <w:jc w:val="lowKashida"/>
        <w:rPr>
          <w:rFonts w:cs="Simplified Arabic"/>
          <w:b/>
          <w:bCs/>
          <w:sz w:val="28"/>
          <w:szCs w:val="28"/>
          <w:rtl/>
        </w:rPr>
      </w:pPr>
      <w:r w:rsidRPr="006B1F50">
        <w:rPr>
          <w:rFonts w:ascii="Times New Roman" w:hAnsi="Times New Roman" w:cs="Times New Roman"/>
          <w:b/>
          <w:bCs/>
          <w:sz w:val="24"/>
          <w:szCs w:val="24"/>
          <w:rtl/>
        </w:rPr>
        <w:t xml:space="preserve">2.4. </w:t>
      </w:r>
      <w:r w:rsidRPr="006B1F50">
        <w:rPr>
          <w:rFonts w:cs="Simplified Arabic" w:hint="cs"/>
          <w:b/>
          <w:bCs/>
          <w:sz w:val="28"/>
          <w:szCs w:val="28"/>
          <w:rtl/>
        </w:rPr>
        <w:t xml:space="preserve">التوصيات: </w:t>
      </w:r>
      <w:r w:rsidRPr="006B1F50">
        <w:rPr>
          <w:rFonts w:ascii="Simplified Arabic" w:hAnsi="Simplified Arabic" w:cs="Simplified Arabic" w:hint="cs"/>
          <w:sz w:val="28"/>
          <w:szCs w:val="28"/>
          <w:rtl/>
          <w:lang w:bidi="ar-DZ"/>
        </w:rPr>
        <w:t>في</w:t>
      </w:r>
      <w:r w:rsidRPr="006B1F50">
        <w:rPr>
          <w:rFonts w:ascii="Simplified Arabic" w:hAnsi="Simplified Arabic" w:cs="Simplified Arabic"/>
          <w:sz w:val="28"/>
          <w:szCs w:val="28"/>
          <w:rtl/>
        </w:rPr>
        <w:t xml:space="preserve"> ضوء النتائج التي توصلت اليها الدراسة يمكن تقديم التوصيات </w:t>
      </w:r>
      <w:r w:rsidRPr="006B1F50">
        <w:rPr>
          <w:rFonts w:ascii="Simplified Arabic" w:hAnsi="Simplified Arabic" w:cs="Simplified Arabic" w:hint="cs"/>
          <w:sz w:val="28"/>
          <w:szCs w:val="28"/>
          <w:rtl/>
        </w:rPr>
        <w:t>التالية:</w:t>
      </w:r>
    </w:p>
    <w:p w14:paraId="0C33F3B6" w14:textId="5939529B" w:rsidR="002A7EDC" w:rsidRPr="002A7EDC" w:rsidRDefault="002A7EDC" w:rsidP="002A7EDC">
      <w:pPr>
        <w:numPr>
          <w:ilvl w:val="0"/>
          <w:numId w:val="12"/>
        </w:numPr>
        <w:spacing w:after="0"/>
        <w:contextualSpacing/>
        <w:jc w:val="both"/>
        <w:rPr>
          <w:rFonts w:ascii="Simplified Arabic" w:hAnsi="Simplified Arabic" w:cs="Simplified Arabic"/>
          <w:sz w:val="28"/>
          <w:szCs w:val="28"/>
          <w:rtl/>
        </w:rPr>
      </w:pPr>
      <w:r w:rsidRPr="002A7EDC">
        <w:rPr>
          <w:rFonts w:ascii="Simplified Arabic" w:hAnsi="Simplified Arabic" w:cs="Simplified Arabic"/>
          <w:sz w:val="28"/>
          <w:szCs w:val="28"/>
          <w:rtl/>
        </w:rPr>
        <w:t xml:space="preserve">تحيين البرامج التعليمية الأكاديمية الخاصة </w:t>
      </w:r>
      <w:proofErr w:type="spellStart"/>
      <w:r w:rsidRPr="002A7EDC">
        <w:rPr>
          <w:rFonts w:ascii="Simplified Arabic" w:hAnsi="Simplified Arabic" w:cs="Simplified Arabic"/>
          <w:sz w:val="28"/>
          <w:szCs w:val="28"/>
          <w:rtl/>
        </w:rPr>
        <w:t>بالمقاولاتية</w:t>
      </w:r>
      <w:proofErr w:type="spellEnd"/>
      <w:r w:rsidRPr="002A7EDC">
        <w:rPr>
          <w:rFonts w:ascii="Simplified Arabic" w:hAnsi="Simplified Arabic" w:cs="Simplified Arabic"/>
          <w:sz w:val="28"/>
          <w:szCs w:val="28"/>
          <w:rtl/>
        </w:rPr>
        <w:t>.</w:t>
      </w:r>
    </w:p>
    <w:p w14:paraId="401942C4" w14:textId="530037F8" w:rsidR="002A7EDC" w:rsidRPr="002A7EDC" w:rsidRDefault="002A7EDC" w:rsidP="002A7EDC">
      <w:pPr>
        <w:numPr>
          <w:ilvl w:val="0"/>
          <w:numId w:val="12"/>
        </w:numPr>
        <w:spacing w:after="0"/>
        <w:contextualSpacing/>
        <w:jc w:val="both"/>
        <w:rPr>
          <w:rFonts w:ascii="Simplified Arabic" w:hAnsi="Simplified Arabic" w:cs="Simplified Arabic"/>
          <w:sz w:val="28"/>
          <w:szCs w:val="28"/>
          <w:rtl/>
        </w:rPr>
      </w:pPr>
      <w:r w:rsidRPr="002A7EDC">
        <w:rPr>
          <w:rFonts w:ascii="Simplified Arabic" w:hAnsi="Simplified Arabic" w:cs="Simplified Arabic"/>
          <w:sz w:val="28"/>
          <w:szCs w:val="28"/>
          <w:rtl/>
        </w:rPr>
        <w:t xml:space="preserve">أخذ نموذج جامعة المسيلة في </w:t>
      </w:r>
      <w:proofErr w:type="spellStart"/>
      <w:r w:rsidRPr="002A7EDC">
        <w:rPr>
          <w:rFonts w:ascii="Simplified Arabic" w:hAnsi="Simplified Arabic" w:cs="Simplified Arabic"/>
          <w:sz w:val="28"/>
          <w:szCs w:val="28"/>
          <w:rtl/>
        </w:rPr>
        <w:t>المقاولاتية</w:t>
      </w:r>
      <w:proofErr w:type="spellEnd"/>
      <w:r w:rsidRPr="002A7EDC">
        <w:rPr>
          <w:rFonts w:ascii="Simplified Arabic" w:hAnsi="Simplified Arabic" w:cs="Simplified Arabic"/>
          <w:sz w:val="28"/>
          <w:szCs w:val="28"/>
          <w:rtl/>
        </w:rPr>
        <w:t xml:space="preserve"> كونه أثبت نجاحه بالمحيط الجزائري.</w:t>
      </w:r>
    </w:p>
    <w:p w14:paraId="24233524" w14:textId="633BC914" w:rsidR="002A7EDC" w:rsidRPr="002A7EDC" w:rsidRDefault="002A7EDC" w:rsidP="00EF5F0F">
      <w:pPr>
        <w:numPr>
          <w:ilvl w:val="0"/>
          <w:numId w:val="12"/>
        </w:numPr>
        <w:spacing w:after="0"/>
        <w:contextualSpacing/>
        <w:jc w:val="both"/>
        <w:rPr>
          <w:rFonts w:ascii="Simplified Arabic" w:hAnsi="Simplified Arabic" w:cs="Simplified Arabic"/>
          <w:sz w:val="28"/>
          <w:szCs w:val="28"/>
          <w:rtl/>
        </w:rPr>
      </w:pPr>
      <w:r w:rsidRPr="002A7EDC">
        <w:rPr>
          <w:rFonts w:ascii="Simplified Arabic" w:hAnsi="Simplified Arabic" w:cs="Simplified Arabic"/>
          <w:sz w:val="28"/>
          <w:szCs w:val="28"/>
          <w:rtl/>
        </w:rPr>
        <w:lastRenderedPageBreak/>
        <w:t xml:space="preserve"> </w:t>
      </w:r>
      <w:r w:rsidR="00EF5F0F">
        <w:rPr>
          <w:rFonts w:ascii="Simplified Arabic" w:hAnsi="Simplified Arabic" w:cs="Simplified Arabic"/>
          <w:sz w:val="28"/>
          <w:szCs w:val="28"/>
          <w:rtl/>
        </w:rPr>
        <w:t xml:space="preserve">اعتبار التمويل </w:t>
      </w:r>
      <w:r w:rsidRPr="002A7EDC">
        <w:rPr>
          <w:rFonts w:ascii="Simplified Arabic" w:hAnsi="Simplified Arabic" w:cs="Simplified Arabic"/>
          <w:sz w:val="28"/>
          <w:szCs w:val="28"/>
          <w:rtl/>
        </w:rPr>
        <w:t xml:space="preserve">غير الحكومي للجامعات فيما يتعلق بالمشاركة في المشاريع التي ترافقها الجامعة لتطوير مرافقها الخاصة </w:t>
      </w:r>
      <w:proofErr w:type="spellStart"/>
      <w:r w:rsidRPr="002A7EDC">
        <w:rPr>
          <w:rFonts w:ascii="Simplified Arabic" w:hAnsi="Simplified Arabic" w:cs="Simplified Arabic"/>
          <w:sz w:val="28"/>
          <w:szCs w:val="28"/>
          <w:rtl/>
        </w:rPr>
        <w:t>بالمقاولاتية</w:t>
      </w:r>
      <w:proofErr w:type="spellEnd"/>
      <w:r w:rsidRPr="002A7EDC">
        <w:rPr>
          <w:rFonts w:ascii="Simplified Arabic" w:hAnsi="Simplified Arabic" w:cs="Simplified Arabic"/>
          <w:sz w:val="28"/>
          <w:szCs w:val="28"/>
          <w:rtl/>
        </w:rPr>
        <w:t xml:space="preserve"> وتمويل أنشطتها (</w:t>
      </w:r>
      <w:r w:rsidR="00EF5F0F">
        <w:rPr>
          <w:rFonts w:ascii="Simplified Arabic" w:hAnsi="Simplified Arabic" w:cs="Simplified Arabic"/>
          <w:sz w:val="28"/>
          <w:szCs w:val="28"/>
          <w:rtl/>
        </w:rPr>
        <w:t xml:space="preserve">على سبيل المثال </w:t>
      </w:r>
      <w:r w:rsidRPr="002A7EDC">
        <w:rPr>
          <w:rFonts w:ascii="Simplified Arabic" w:hAnsi="Simplified Arabic" w:cs="Simplified Arabic"/>
          <w:sz w:val="28"/>
          <w:szCs w:val="28"/>
          <w:rtl/>
        </w:rPr>
        <w:t>الملتقيات والورشات).</w:t>
      </w:r>
    </w:p>
    <w:p w14:paraId="0D030A76" w14:textId="066FC097" w:rsidR="002A7EDC" w:rsidRPr="00EF5F0F" w:rsidRDefault="002A7EDC" w:rsidP="00EF5F0F">
      <w:pPr>
        <w:numPr>
          <w:ilvl w:val="0"/>
          <w:numId w:val="12"/>
        </w:numPr>
        <w:spacing w:after="0"/>
        <w:contextualSpacing/>
        <w:jc w:val="both"/>
        <w:rPr>
          <w:rFonts w:ascii="Simplified Arabic" w:hAnsi="Simplified Arabic" w:cs="Simplified Arabic"/>
          <w:sz w:val="28"/>
          <w:szCs w:val="28"/>
          <w:rtl/>
        </w:rPr>
      </w:pPr>
      <w:r w:rsidRPr="002A7EDC">
        <w:rPr>
          <w:rFonts w:ascii="Simplified Arabic" w:hAnsi="Simplified Arabic" w:cs="Simplified Arabic"/>
          <w:sz w:val="28"/>
          <w:szCs w:val="28"/>
          <w:rtl/>
        </w:rPr>
        <w:t xml:space="preserve">الاستفادة من مذكرات التخرج </w:t>
      </w:r>
      <w:proofErr w:type="gramStart"/>
      <w:r w:rsidRPr="002A7EDC">
        <w:rPr>
          <w:rFonts w:ascii="Simplified Arabic" w:hAnsi="Simplified Arabic" w:cs="Simplified Arabic"/>
          <w:sz w:val="28"/>
          <w:szCs w:val="28"/>
          <w:rtl/>
        </w:rPr>
        <w:t>الحاملة</w:t>
      </w:r>
      <w:proofErr w:type="gramEnd"/>
      <w:r w:rsidRPr="002A7EDC">
        <w:rPr>
          <w:rFonts w:ascii="Simplified Arabic" w:hAnsi="Simplified Arabic" w:cs="Simplified Arabic"/>
          <w:sz w:val="28"/>
          <w:szCs w:val="28"/>
          <w:rtl/>
        </w:rPr>
        <w:t xml:space="preserve"> لأفكار مبتكرة واختراعات عن طريق دعمها لتتجسد بالواقع.</w:t>
      </w:r>
    </w:p>
    <w:p w14:paraId="1D31AAA2" w14:textId="77777777" w:rsidR="006B1F50" w:rsidRPr="006B1F50" w:rsidRDefault="006B1F50" w:rsidP="00EF5F0F">
      <w:pPr>
        <w:spacing w:after="0"/>
        <w:jc w:val="both"/>
        <w:rPr>
          <w:rFonts w:ascii="Simplified Arabic" w:hAnsi="Simplified Arabic" w:cs="Simplified Arabic"/>
          <w:b/>
          <w:bCs/>
          <w:sz w:val="28"/>
          <w:szCs w:val="28"/>
          <w:lang w:bidi="ar-EG"/>
        </w:rPr>
      </w:pPr>
      <w:r w:rsidRPr="006B1F50">
        <w:rPr>
          <w:rFonts w:ascii="Times New Roman" w:hAnsi="Times New Roman" w:cs="Times New Roman"/>
          <w:b/>
          <w:bCs/>
          <w:sz w:val="24"/>
          <w:szCs w:val="24"/>
          <w:rtl/>
          <w:lang w:bidi="ar-EG"/>
        </w:rPr>
        <w:t>5</w:t>
      </w:r>
      <w:r w:rsidRPr="006B1F50">
        <w:rPr>
          <w:rFonts w:ascii="Simplified Arabic" w:hAnsi="Simplified Arabic" w:cs="Simplified Arabic" w:hint="cs"/>
          <w:b/>
          <w:bCs/>
          <w:sz w:val="28"/>
          <w:szCs w:val="28"/>
          <w:rtl/>
          <w:lang w:val="fr-FR" w:bidi="ar-DZ"/>
        </w:rPr>
        <w:t xml:space="preserve">. </w:t>
      </w:r>
      <w:r w:rsidRPr="006B1F50">
        <w:rPr>
          <w:rFonts w:ascii="Simplified Arabic" w:hAnsi="Simplified Arabic" w:cs="Simplified Arabic"/>
          <w:b/>
          <w:bCs/>
          <w:sz w:val="28"/>
          <w:szCs w:val="28"/>
          <w:rtl/>
          <w:lang w:bidi="ar-EG"/>
        </w:rPr>
        <w:t>المراجع</w:t>
      </w:r>
      <w:r w:rsidRPr="006B1F50">
        <w:rPr>
          <w:rFonts w:ascii="Simplified Arabic" w:hAnsi="Simplified Arabic" w:cs="Simplified Arabic" w:hint="cs"/>
          <w:b/>
          <w:bCs/>
          <w:sz w:val="28"/>
          <w:szCs w:val="28"/>
          <w:rtl/>
          <w:lang w:bidi="ar-EG"/>
        </w:rPr>
        <w:t xml:space="preserve">: </w:t>
      </w:r>
    </w:p>
    <w:p w14:paraId="36351312"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Adamsone-Fiskovica, A., Kristapsons, J., Tjunina, E., &amp; Ulnicane-Ozolina, I. (2009). Moving beyond teaching and research: economic and social tasks of universities in Latvia. </w:t>
      </w:r>
      <w:r>
        <w:rPr>
          <w:rFonts w:ascii="Times New Roman" w:hAnsi="Times New Roman" w:cs="Times New Roman"/>
          <w:i/>
          <w:iCs/>
          <w:noProof/>
          <w:sz w:val="24"/>
          <w:szCs w:val="24"/>
        </w:rPr>
        <w:t>Science and Public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36</w:t>
      </w:r>
      <w:r>
        <w:rPr>
          <w:rFonts w:ascii="Times New Roman" w:hAnsi="Times New Roman" w:cs="Times New Roman"/>
          <w:noProof/>
          <w:sz w:val="24"/>
          <w:szCs w:val="24"/>
        </w:rPr>
        <w:t>(2), 133–137.</w:t>
      </w:r>
    </w:p>
    <w:p w14:paraId="2D29594E"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Arthur, L., Brennan, J., &amp; de Weert, E. (2007). Employer and higher education perspectives on graduates in the knowledge society. </w:t>
      </w:r>
      <w:r>
        <w:rPr>
          <w:rFonts w:ascii="Times New Roman" w:hAnsi="Times New Roman" w:cs="Times New Roman"/>
          <w:i/>
          <w:iCs/>
          <w:noProof/>
          <w:sz w:val="24"/>
          <w:szCs w:val="24"/>
        </w:rPr>
        <w:t>A Report from the European Commission Framework VI Project:“The Flexible Professional in the Knowledge Society, Centre for Higher Education Research and Information, Centre for Higher Education Policy Studies, University of Twente, the Netherlands</w:t>
      </w:r>
      <w:r>
        <w:rPr>
          <w:rFonts w:ascii="Times New Roman" w:hAnsi="Times New Roman" w:cs="Times New Roman"/>
          <w:noProof/>
          <w:sz w:val="24"/>
          <w:szCs w:val="24"/>
        </w:rPr>
        <w:t>.</w:t>
      </w:r>
    </w:p>
    <w:p w14:paraId="2653CEEB"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Arthur, L., &amp; Little, B. (2010). </w:t>
      </w:r>
      <w:r>
        <w:rPr>
          <w:rFonts w:ascii="Times New Roman" w:hAnsi="Times New Roman" w:cs="Times New Roman"/>
          <w:i/>
          <w:iCs/>
          <w:noProof/>
          <w:sz w:val="24"/>
          <w:szCs w:val="24"/>
        </w:rPr>
        <w:t>The REFLEX study: Exploring graduates’ views on the relationship between higher education and employment</w:t>
      </w:r>
      <w:r>
        <w:rPr>
          <w:rFonts w:ascii="Times New Roman" w:hAnsi="Times New Roman" w:cs="Times New Roman"/>
          <w:noProof/>
          <w:sz w:val="24"/>
          <w:szCs w:val="24"/>
        </w:rPr>
        <w:t>.</w:t>
      </w:r>
    </w:p>
    <w:p w14:paraId="7835CF15"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Baldini, N. (2006). University patenting and licensing activity: a review of the literature. </w:t>
      </w:r>
      <w:r>
        <w:rPr>
          <w:rFonts w:ascii="Times New Roman" w:hAnsi="Times New Roman" w:cs="Times New Roman"/>
          <w:i/>
          <w:iCs/>
          <w:noProof/>
          <w:sz w:val="24"/>
          <w:szCs w:val="24"/>
        </w:rPr>
        <w:t>Research Evaluation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15</w:t>
      </w:r>
      <w:r>
        <w:rPr>
          <w:rFonts w:ascii="Times New Roman" w:hAnsi="Times New Roman" w:cs="Times New Roman"/>
          <w:noProof/>
          <w:sz w:val="24"/>
          <w:szCs w:val="24"/>
        </w:rPr>
        <w:t>(3), 197–207.</w:t>
      </w:r>
    </w:p>
    <w:p w14:paraId="43563DEF"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Benner, M., &amp; Sandström, U. (2000). Institutionalizing the triple helix: research funding and norms in the academic system. </w:t>
      </w:r>
      <w:r>
        <w:rPr>
          <w:rFonts w:ascii="Times New Roman" w:hAnsi="Times New Roman" w:cs="Times New Roman"/>
          <w:i/>
          <w:iCs/>
          <w:noProof/>
          <w:sz w:val="24"/>
          <w:szCs w:val="24"/>
        </w:rPr>
        <w:t>Research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(2), 291–301.</w:t>
      </w:r>
    </w:p>
    <w:p w14:paraId="5E92C37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Bloom, D. E., Canning, D., &amp; Chan, K. (2006). </w:t>
      </w:r>
      <w:r>
        <w:rPr>
          <w:rFonts w:ascii="Times New Roman" w:hAnsi="Times New Roman" w:cs="Times New Roman"/>
          <w:i/>
          <w:iCs/>
          <w:noProof/>
          <w:sz w:val="24"/>
          <w:szCs w:val="24"/>
        </w:rPr>
        <w:t>Higher education and economic development in Africa</w:t>
      </w:r>
      <w:r>
        <w:rPr>
          <w:rFonts w:ascii="Times New Roman" w:hAnsi="Times New Roman" w:cs="Times New Roman"/>
          <w:noProof/>
          <w:sz w:val="24"/>
          <w:szCs w:val="24"/>
        </w:rPr>
        <w:t xml:space="preserve"> (Vol. 102). World Bank Washington, DC.</w:t>
      </w:r>
    </w:p>
    <w:p w14:paraId="3F620E5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Bocock, J., Baston, L., Scott, P., &amp; Smith, D. (2003). American influence on British higher education: Science, technology, and the problem of university expansion, 1945–1963. </w:t>
      </w:r>
      <w:r>
        <w:rPr>
          <w:rFonts w:ascii="Times New Roman" w:hAnsi="Times New Roman" w:cs="Times New Roman"/>
          <w:i/>
          <w:iCs/>
          <w:noProof/>
          <w:sz w:val="24"/>
          <w:szCs w:val="24"/>
        </w:rPr>
        <w:t>Minerva</w:t>
      </w:r>
      <w:r>
        <w:rPr>
          <w:rFonts w:ascii="Times New Roman" w:hAnsi="Times New Roman" w:cs="Times New Roman"/>
          <w:noProof/>
          <w:sz w:val="24"/>
          <w:szCs w:val="24"/>
        </w:rPr>
        <w:t xml:space="preserve">, </w:t>
      </w:r>
      <w:r>
        <w:rPr>
          <w:rFonts w:ascii="Times New Roman" w:hAnsi="Times New Roman" w:cs="Times New Roman"/>
          <w:i/>
          <w:iCs/>
          <w:noProof/>
          <w:sz w:val="24"/>
          <w:szCs w:val="24"/>
        </w:rPr>
        <w:t>41</w:t>
      </w:r>
      <w:r>
        <w:rPr>
          <w:rFonts w:ascii="Times New Roman" w:hAnsi="Times New Roman" w:cs="Times New Roman"/>
          <w:noProof/>
          <w:sz w:val="24"/>
          <w:szCs w:val="24"/>
        </w:rPr>
        <w:t>(4), 327–346.</w:t>
      </w:r>
    </w:p>
    <w:p w14:paraId="2FCDE6F8"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Brydon-Miller, M., &amp; Coghlan, D. (2014). The big picture: Implications and imperatives for the action research community from the SAGE Encyclopedia of Action Research. </w:t>
      </w:r>
      <w:r>
        <w:rPr>
          <w:rFonts w:ascii="Times New Roman" w:hAnsi="Times New Roman" w:cs="Times New Roman"/>
          <w:i/>
          <w:iCs/>
          <w:noProof/>
          <w:sz w:val="24"/>
          <w:szCs w:val="24"/>
        </w:rPr>
        <w:t>Action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(2), 224–233.</w:t>
      </w:r>
    </w:p>
    <w:p w14:paraId="09228220"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Carayannis, E. G., Barth, T. D., &amp; Campbell, D. F. J. (2012). The Quintuple Helix innovation model: global warming as a challenge and driver for innovation. </w:t>
      </w:r>
      <w:r>
        <w:rPr>
          <w:rFonts w:ascii="Times New Roman" w:hAnsi="Times New Roman" w:cs="Times New Roman"/>
          <w:i/>
          <w:iCs/>
          <w:noProof/>
          <w:sz w:val="24"/>
          <w:szCs w:val="24"/>
        </w:rPr>
        <w:t>Journal of Innovation and Entrepreneurship</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1–12.</w:t>
      </w:r>
    </w:p>
    <w:p w14:paraId="0BE6CAC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Clark, B. R. (1998). </w:t>
      </w:r>
      <w:r>
        <w:rPr>
          <w:rFonts w:ascii="Times New Roman" w:hAnsi="Times New Roman" w:cs="Times New Roman"/>
          <w:i/>
          <w:iCs/>
          <w:noProof/>
          <w:sz w:val="24"/>
          <w:szCs w:val="24"/>
        </w:rPr>
        <w:t>Creating entrepreneurial universities: organizational pathways of transformation. Issues in Higher Education.</w:t>
      </w:r>
      <w:r>
        <w:rPr>
          <w:rFonts w:ascii="Times New Roman" w:hAnsi="Times New Roman" w:cs="Times New Roman"/>
          <w:noProof/>
          <w:sz w:val="24"/>
          <w:szCs w:val="24"/>
        </w:rPr>
        <w:t xml:space="preserve"> ERIC.</w:t>
      </w:r>
    </w:p>
    <w:p w14:paraId="2FFE4D99"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Davies, J. L. (1987). The Entrepreneurial and Adaptive University. Report of the Second US Study Visit. </w:t>
      </w:r>
      <w:r>
        <w:rPr>
          <w:rFonts w:ascii="Times New Roman" w:hAnsi="Times New Roman" w:cs="Times New Roman"/>
          <w:i/>
          <w:iCs/>
          <w:noProof/>
          <w:sz w:val="24"/>
          <w:szCs w:val="24"/>
        </w:rPr>
        <w:t>International Journal of Institutional Management in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12–104.</w:t>
      </w:r>
    </w:p>
    <w:p w14:paraId="49F3B27C"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Diaconu, M., &amp; Dutu, A. (2014). Transfer of technology-Mechanism of modern university with community connection. </w:t>
      </w:r>
      <w:r>
        <w:rPr>
          <w:rFonts w:ascii="Times New Roman" w:hAnsi="Times New Roman" w:cs="Times New Roman"/>
          <w:i/>
          <w:iCs/>
          <w:noProof/>
          <w:sz w:val="24"/>
          <w:szCs w:val="24"/>
        </w:rPr>
        <w:t>Scientific Bulletin-Economic Sciences, University of Pitenesti, Faculty of Economic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(2), 22–30.</w:t>
      </w:r>
    </w:p>
    <w:p w14:paraId="251318F6"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El Amine, A. (2019). Governance of Higher Education in the Arab World and the Case of Tunisia. </w:t>
      </w:r>
      <w:r>
        <w:rPr>
          <w:rFonts w:ascii="Times New Roman" w:hAnsi="Times New Roman" w:cs="Times New Roman"/>
          <w:i/>
          <w:iCs/>
          <w:noProof/>
          <w:sz w:val="24"/>
          <w:szCs w:val="24"/>
        </w:rPr>
        <w:t>International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97</w:t>
      </w:r>
      <w:r>
        <w:rPr>
          <w:rFonts w:ascii="Times New Roman" w:hAnsi="Times New Roman" w:cs="Times New Roman"/>
          <w:noProof/>
          <w:sz w:val="24"/>
          <w:szCs w:val="24"/>
        </w:rPr>
        <w:t>, 7–9.</w:t>
      </w:r>
    </w:p>
    <w:p w14:paraId="68B16E01"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Elton, L. (2008). Collegiality and complexity: Humboldt’s relevance to British universities </w:t>
      </w:r>
      <w:r>
        <w:rPr>
          <w:rFonts w:ascii="Times New Roman" w:hAnsi="Times New Roman" w:cs="Times New Roman"/>
          <w:noProof/>
          <w:sz w:val="24"/>
          <w:szCs w:val="24"/>
        </w:rPr>
        <w:lastRenderedPageBreak/>
        <w:t xml:space="preserve">today. </w:t>
      </w:r>
      <w:r>
        <w:rPr>
          <w:rFonts w:ascii="Times New Roman" w:hAnsi="Times New Roman" w:cs="Times New Roman"/>
          <w:i/>
          <w:iCs/>
          <w:noProof/>
          <w:sz w:val="24"/>
          <w:szCs w:val="24"/>
        </w:rPr>
        <w:t>Higher Education Quarterly</w:t>
      </w:r>
      <w:r>
        <w:rPr>
          <w:rFonts w:ascii="Times New Roman" w:hAnsi="Times New Roman" w:cs="Times New Roman"/>
          <w:noProof/>
          <w:sz w:val="24"/>
          <w:szCs w:val="24"/>
        </w:rPr>
        <w:t xml:space="preserve">, </w:t>
      </w:r>
      <w:r>
        <w:rPr>
          <w:rFonts w:ascii="Times New Roman" w:hAnsi="Times New Roman" w:cs="Times New Roman"/>
          <w:i/>
          <w:iCs/>
          <w:noProof/>
          <w:sz w:val="24"/>
          <w:szCs w:val="24"/>
        </w:rPr>
        <w:t>62</w:t>
      </w:r>
      <w:r>
        <w:rPr>
          <w:rFonts w:ascii="Times New Roman" w:hAnsi="Times New Roman" w:cs="Times New Roman"/>
          <w:noProof/>
          <w:sz w:val="24"/>
          <w:szCs w:val="24"/>
        </w:rPr>
        <w:t>(3), 224–236.</w:t>
      </w:r>
    </w:p>
    <w:p w14:paraId="79D617FE"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Enders, J. (2010). </w:t>
      </w:r>
      <w:r>
        <w:rPr>
          <w:rFonts w:ascii="Times New Roman" w:hAnsi="Times New Roman" w:cs="Times New Roman"/>
          <w:i/>
          <w:iCs/>
          <w:noProof/>
          <w:sz w:val="24"/>
          <w:szCs w:val="24"/>
        </w:rPr>
        <w:t>Higher education and the labor market</w:t>
      </w:r>
      <w:r>
        <w:rPr>
          <w:rFonts w:ascii="Times New Roman" w:hAnsi="Times New Roman" w:cs="Times New Roman"/>
          <w:noProof/>
          <w:sz w:val="24"/>
          <w:szCs w:val="24"/>
        </w:rPr>
        <w:t>. https://eprints.soton.ac.uk/353412/</w:t>
      </w:r>
    </w:p>
    <w:p w14:paraId="2563603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(2003). Innovation in innovation: The triple helix of university-industry-government relations. </w:t>
      </w:r>
      <w:r>
        <w:rPr>
          <w:rFonts w:ascii="Times New Roman" w:hAnsi="Times New Roman" w:cs="Times New Roman"/>
          <w:i/>
          <w:iCs/>
          <w:noProof/>
          <w:sz w:val="24"/>
          <w:szCs w:val="24"/>
        </w:rPr>
        <w:t>Social Science Information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42</w:t>
      </w:r>
      <w:r>
        <w:rPr>
          <w:rFonts w:ascii="Times New Roman" w:hAnsi="Times New Roman" w:cs="Times New Roman"/>
          <w:noProof/>
          <w:sz w:val="24"/>
          <w:szCs w:val="24"/>
        </w:rPr>
        <w:t>(3), 293–337.</w:t>
      </w:r>
    </w:p>
    <w:p w14:paraId="706FCC7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(2006). The new visible hand: an assisted linear model of science and innovation policy. </w:t>
      </w:r>
      <w:r>
        <w:rPr>
          <w:rFonts w:ascii="Times New Roman" w:hAnsi="Times New Roman" w:cs="Times New Roman"/>
          <w:i/>
          <w:iCs/>
          <w:noProof/>
          <w:sz w:val="24"/>
          <w:szCs w:val="24"/>
        </w:rPr>
        <w:t>Science and Public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33</w:t>
      </w:r>
      <w:r>
        <w:rPr>
          <w:rFonts w:ascii="Times New Roman" w:hAnsi="Times New Roman" w:cs="Times New Roman"/>
          <w:noProof/>
          <w:sz w:val="24"/>
          <w:szCs w:val="24"/>
        </w:rPr>
        <w:t>(5), 310–320.</w:t>
      </w:r>
    </w:p>
    <w:p w14:paraId="0C03D5F0"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&amp; Dzisah, J. (2007). The triple helix of innovation: Towards a university-led development strategy for Africa. </w:t>
      </w:r>
      <w:r>
        <w:rPr>
          <w:rFonts w:ascii="Times New Roman" w:hAnsi="Times New Roman" w:cs="Times New Roman"/>
          <w:i/>
          <w:iCs/>
          <w:noProof/>
          <w:sz w:val="24"/>
          <w:szCs w:val="24"/>
        </w:rPr>
        <w:t>ATDF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(2), 3–10.</w:t>
      </w:r>
    </w:p>
    <w:p w14:paraId="0A331076"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&amp; Leydesdorff, L. (2000). The dynamics of innovation: from National Systems and “Mode 2” to a Triple Helix of university–industry–government relations. </w:t>
      </w:r>
      <w:r>
        <w:rPr>
          <w:rFonts w:ascii="Times New Roman" w:hAnsi="Times New Roman" w:cs="Times New Roman"/>
          <w:i/>
          <w:iCs/>
          <w:noProof/>
          <w:sz w:val="24"/>
          <w:szCs w:val="24"/>
        </w:rPr>
        <w:t>Research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(2), 109–123.</w:t>
      </w:r>
    </w:p>
    <w:p w14:paraId="640B422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Webster, A., Gebhardt, C., &amp; Terra, B. R. C. (2000). The future of the university and the university of the future: evolution of ivory tower to entrepreneurial paradigm. </w:t>
      </w:r>
      <w:r>
        <w:rPr>
          <w:rFonts w:ascii="Times New Roman" w:hAnsi="Times New Roman" w:cs="Times New Roman"/>
          <w:i/>
          <w:iCs/>
          <w:noProof/>
          <w:sz w:val="24"/>
          <w:szCs w:val="24"/>
        </w:rPr>
        <w:t>Research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(2), 313–330.</w:t>
      </w:r>
    </w:p>
    <w:p w14:paraId="1EF5B05B"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&amp; Zhou, C. (2017). </w:t>
      </w:r>
      <w:r>
        <w:rPr>
          <w:rFonts w:ascii="Times New Roman" w:hAnsi="Times New Roman" w:cs="Times New Roman"/>
          <w:i/>
          <w:iCs/>
          <w:noProof/>
          <w:sz w:val="24"/>
          <w:szCs w:val="24"/>
        </w:rPr>
        <w:t>The triple helix: University–industry–government innovation and entrepreneurship</w:t>
      </w:r>
      <w:r>
        <w:rPr>
          <w:rFonts w:ascii="Times New Roman" w:hAnsi="Times New Roman" w:cs="Times New Roman"/>
          <w:noProof/>
          <w:sz w:val="24"/>
          <w:szCs w:val="24"/>
        </w:rPr>
        <w:t>. Routledge.</w:t>
      </w:r>
    </w:p>
    <w:p w14:paraId="527B52E6"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Etzkowitz, H., &amp; Zhou, C. (2007). Regional innovation initiator: the entrepreneurial university in various triple helix models. </w:t>
      </w:r>
      <w:r>
        <w:rPr>
          <w:rFonts w:ascii="Times New Roman" w:hAnsi="Times New Roman" w:cs="Times New Roman"/>
          <w:i/>
          <w:iCs/>
          <w:noProof/>
          <w:sz w:val="24"/>
          <w:szCs w:val="24"/>
        </w:rPr>
        <w:t>Singapore Triple Helix VI Conference Theme Paper</w:t>
      </w:r>
      <w:r>
        <w:rPr>
          <w:rFonts w:ascii="Times New Roman" w:hAnsi="Times New Roman" w:cs="Times New Roman"/>
          <w:noProof/>
          <w:sz w:val="24"/>
          <w:szCs w:val="24"/>
        </w:rPr>
        <w:t>, 1–25.</w:t>
      </w:r>
    </w:p>
    <w:p w14:paraId="6028121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Felt, U., &amp; Glanz, M. (2002). University autonomy in Europe: Changing paradigms in higher education policy. </w:t>
      </w:r>
      <w:r>
        <w:rPr>
          <w:rFonts w:ascii="Times New Roman" w:hAnsi="Times New Roman" w:cs="Times New Roman"/>
          <w:i/>
          <w:iCs/>
          <w:noProof/>
          <w:sz w:val="24"/>
          <w:szCs w:val="24"/>
        </w:rPr>
        <w:t>Managing University Autonomy. Collective Decision Making and Human Resources Policy. Proceedings of the Seminar of the Magna Charta Observatory</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 13–104.</w:t>
      </w:r>
    </w:p>
    <w:p w14:paraId="7C4B5365"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Force, T. (2000). Higher education in developing countries peril and Promise: The task force on higher education and society. In </w:t>
      </w:r>
      <w:r>
        <w:rPr>
          <w:rFonts w:ascii="Times New Roman" w:hAnsi="Times New Roman" w:cs="Times New Roman"/>
          <w:i/>
          <w:iCs/>
          <w:noProof/>
          <w:sz w:val="24"/>
          <w:szCs w:val="24"/>
        </w:rPr>
        <w:t>Washington, DC</w:t>
      </w:r>
      <w:r>
        <w:rPr>
          <w:rFonts w:ascii="Times New Roman" w:hAnsi="Times New Roman" w:cs="Times New Roman"/>
          <w:noProof/>
          <w:sz w:val="24"/>
          <w:szCs w:val="24"/>
        </w:rPr>
        <w:t xml:space="preserve"> (Vol. 20433).</w:t>
      </w:r>
    </w:p>
    <w:p w14:paraId="70CB55BB"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Gellert, C. (1993). Structures and functional differentiation-remarks on changing paradigms of tertiary education in Europe. </w:t>
      </w:r>
      <w:r>
        <w:rPr>
          <w:rFonts w:ascii="Times New Roman" w:hAnsi="Times New Roman" w:cs="Times New Roman"/>
          <w:i/>
          <w:iCs/>
          <w:noProof/>
          <w:sz w:val="24"/>
          <w:szCs w:val="24"/>
        </w:rPr>
        <w:t>HIGHER EDUCATION POLICY SERIES-LONDON-JESSICA KINGSLEY PUBLISHERS LIMITED-</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 234.</w:t>
      </w:r>
    </w:p>
    <w:p w14:paraId="43A4D381"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Gibb, A., &amp; Hannon, P. (2006). Towards the entrepreneurial university. International Journal of Entrepreneurship Education, 4(1), 73-110</w:t>
      </w:r>
    </w:p>
    <w:p w14:paraId="2552DD59"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Gibbons, M. (1998). </w:t>
      </w:r>
      <w:r>
        <w:rPr>
          <w:rFonts w:ascii="Times New Roman" w:hAnsi="Times New Roman" w:cs="Times New Roman"/>
          <w:i/>
          <w:iCs/>
          <w:noProof/>
          <w:sz w:val="24"/>
          <w:szCs w:val="24"/>
        </w:rPr>
        <w:t>Higher Education Relevance in the 21st Century.</w:t>
      </w:r>
    </w:p>
    <w:p w14:paraId="77025EDE"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Godin, B., &amp; Gingras, Y. (2000). The place of universities in the system of knowledge production. </w:t>
      </w:r>
      <w:r>
        <w:rPr>
          <w:rFonts w:ascii="Times New Roman" w:hAnsi="Times New Roman" w:cs="Times New Roman"/>
          <w:i/>
          <w:iCs/>
          <w:noProof/>
          <w:sz w:val="24"/>
          <w:szCs w:val="24"/>
        </w:rPr>
        <w:t>Research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(2), 273–278.</w:t>
      </w:r>
    </w:p>
    <w:p w14:paraId="30FE6C0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Hackett, S. M., &amp; Dilts, D. M. (2004). A systematic review of business incubation research. </w:t>
      </w:r>
      <w:r>
        <w:rPr>
          <w:rFonts w:ascii="Times New Roman" w:hAnsi="Times New Roman" w:cs="Times New Roman"/>
          <w:i/>
          <w:iCs/>
          <w:noProof/>
          <w:sz w:val="24"/>
          <w:szCs w:val="24"/>
        </w:rPr>
        <w:t>The Journal of Technology Transfer</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(1), 55–82.</w:t>
      </w:r>
    </w:p>
    <w:p w14:paraId="2B83FCE0"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Herbst, M., Olechnicka, A., &amp; Płoszaj, A. (2011). Higher education institutions: Potential, barriers, costs, opportunities. </w:t>
      </w:r>
      <w:r>
        <w:rPr>
          <w:rFonts w:ascii="Times New Roman" w:hAnsi="Times New Roman" w:cs="Times New Roman"/>
          <w:i/>
          <w:iCs/>
          <w:noProof/>
          <w:sz w:val="24"/>
          <w:szCs w:val="24"/>
        </w:rPr>
        <w:t>The Resource-Integrating State: Development Potential vs. the Quality of Public Regulations</w:t>
      </w:r>
      <w:r>
        <w:rPr>
          <w:rFonts w:ascii="Times New Roman" w:hAnsi="Times New Roman" w:cs="Times New Roman"/>
          <w:noProof/>
          <w:sz w:val="24"/>
          <w:szCs w:val="24"/>
        </w:rPr>
        <w:t>, 107.</w:t>
      </w:r>
    </w:p>
    <w:p w14:paraId="0188E22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Labaree, D. F. (2018, May 17). The Exceptionalism of American Higher Education. Retrieved July 30, 2021, from Project Syndicate: https://www.project-syndicate.org/commentary/american-higher-education-exceptionalism-by-david-f-labaree-</w:t>
      </w:r>
      <w:r>
        <w:rPr>
          <w:rFonts w:ascii="Times New Roman" w:hAnsi="Times New Roman" w:cs="Times New Roman"/>
          <w:noProof/>
          <w:sz w:val="24"/>
          <w:szCs w:val="24"/>
        </w:rPr>
        <w:lastRenderedPageBreak/>
        <w:t>2018-05</w:t>
      </w:r>
      <w:r>
        <w:rPr>
          <w:rFonts w:ascii="Times New Roman" w:hAnsi="Times New Roman" w:cs="Times New Roman"/>
          <w:noProof/>
          <w:sz w:val="24"/>
          <w:szCs w:val="24"/>
          <w:rtl/>
        </w:rPr>
        <w:t>.</w:t>
      </w:r>
    </w:p>
    <w:p w14:paraId="7B590EF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Laine, K. (2008). A Finnish concept for academic entrepreneurship: The case of Satakunta University of Applied Sciences. </w:t>
      </w:r>
      <w:r>
        <w:rPr>
          <w:rFonts w:ascii="Times New Roman" w:hAnsi="Times New Roman" w:cs="Times New Roman"/>
          <w:i/>
          <w:iCs/>
          <w:noProof/>
          <w:sz w:val="24"/>
          <w:szCs w:val="24"/>
        </w:rPr>
        <w:t>Industry and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22</w:t>
      </w:r>
      <w:r>
        <w:rPr>
          <w:rFonts w:ascii="Times New Roman" w:hAnsi="Times New Roman" w:cs="Times New Roman"/>
          <w:noProof/>
          <w:sz w:val="24"/>
          <w:szCs w:val="24"/>
        </w:rPr>
        <w:t>(1), 19–28.</w:t>
      </w:r>
    </w:p>
    <w:p w14:paraId="22A106C9"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Levenburg, N. M., Lane, P. M., &amp; Schwarz, T. V. (2006). Interdisciplinary dimensions in entrepreneurship. </w:t>
      </w:r>
      <w:r>
        <w:rPr>
          <w:rFonts w:ascii="Times New Roman" w:hAnsi="Times New Roman" w:cs="Times New Roman"/>
          <w:i/>
          <w:iCs/>
          <w:noProof/>
          <w:sz w:val="24"/>
          <w:szCs w:val="24"/>
        </w:rPr>
        <w:t>Journal of Education for Business</w:t>
      </w:r>
      <w:r>
        <w:rPr>
          <w:rFonts w:ascii="Times New Roman" w:hAnsi="Times New Roman" w:cs="Times New Roman"/>
          <w:noProof/>
          <w:sz w:val="24"/>
          <w:szCs w:val="24"/>
        </w:rPr>
        <w:t xml:space="preserve">, </w:t>
      </w:r>
      <w:r>
        <w:rPr>
          <w:rFonts w:ascii="Times New Roman" w:hAnsi="Times New Roman" w:cs="Times New Roman"/>
          <w:i/>
          <w:iCs/>
          <w:noProof/>
          <w:sz w:val="24"/>
          <w:szCs w:val="24"/>
        </w:rPr>
        <w:t>81</w:t>
      </w:r>
      <w:r>
        <w:rPr>
          <w:rFonts w:ascii="Times New Roman" w:hAnsi="Times New Roman" w:cs="Times New Roman"/>
          <w:noProof/>
          <w:sz w:val="24"/>
          <w:szCs w:val="24"/>
        </w:rPr>
        <w:t>(5), 275–281.</w:t>
      </w:r>
    </w:p>
    <w:p w14:paraId="168E0A3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Leydesdorff, L., &amp; Etzkowitz, H. (2001). </w:t>
      </w:r>
      <w:r>
        <w:rPr>
          <w:rFonts w:ascii="Times New Roman" w:hAnsi="Times New Roman" w:cs="Times New Roman"/>
          <w:i/>
          <w:iCs/>
          <w:noProof/>
          <w:sz w:val="24"/>
          <w:szCs w:val="24"/>
        </w:rPr>
        <w:t>The transformation of university-industry-government relations</w:t>
      </w:r>
      <w:r>
        <w:rPr>
          <w:rFonts w:ascii="Times New Roman" w:hAnsi="Times New Roman" w:cs="Times New Roman"/>
          <w:noProof/>
          <w:sz w:val="24"/>
          <w:szCs w:val="24"/>
        </w:rPr>
        <w:t>.</w:t>
      </w:r>
    </w:p>
    <w:p w14:paraId="622B88FF"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Little, B. (2001). Reading between the lines of graduate employment. </w:t>
      </w:r>
      <w:r>
        <w:rPr>
          <w:rFonts w:ascii="Times New Roman" w:hAnsi="Times New Roman" w:cs="Times New Roman"/>
          <w:i/>
          <w:iCs/>
          <w:noProof/>
          <w:sz w:val="24"/>
          <w:szCs w:val="24"/>
        </w:rPr>
        <w:t>Quality in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(2), 121–129.</w:t>
      </w:r>
    </w:p>
    <w:p w14:paraId="3B337960"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Maassen, P., &amp; Cloete, N. (2006). Global reform trends in higher education. In </w:t>
      </w:r>
      <w:r>
        <w:rPr>
          <w:rFonts w:ascii="Times New Roman" w:hAnsi="Times New Roman" w:cs="Times New Roman"/>
          <w:i/>
          <w:iCs/>
          <w:noProof/>
          <w:sz w:val="24"/>
          <w:szCs w:val="24"/>
        </w:rPr>
        <w:t>Transformation in higher education</w:t>
      </w:r>
      <w:r>
        <w:rPr>
          <w:rFonts w:ascii="Times New Roman" w:hAnsi="Times New Roman" w:cs="Times New Roman"/>
          <w:noProof/>
          <w:sz w:val="24"/>
          <w:szCs w:val="24"/>
        </w:rPr>
        <w:t xml:space="preserve"> (Vol. 10, pp. 7–33). Springer. https://doi.org/10.1007/1-4020-4006-7_2</w:t>
      </w:r>
    </w:p>
    <w:p w14:paraId="40C43071"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Marginson, S. (2010). Higher education in the global knowledge economy. </w:t>
      </w:r>
      <w:r>
        <w:rPr>
          <w:rFonts w:ascii="Times New Roman" w:hAnsi="Times New Roman" w:cs="Times New Roman"/>
          <w:i/>
          <w:iCs/>
          <w:noProof/>
          <w:sz w:val="24"/>
          <w:szCs w:val="24"/>
        </w:rPr>
        <w:t>Procedia-Social and Behavioral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(5), 6962–6980.</w:t>
      </w:r>
    </w:p>
    <w:p w14:paraId="41832D5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lang w:val="fr-FR"/>
        </w:rPr>
        <w:t xml:space="preserve">Marques, J. P. C., Caraça, J. M. G., &amp; Diz, H. (2006). </w:t>
      </w:r>
      <w:r>
        <w:rPr>
          <w:rFonts w:ascii="Times New Roman" w:hAnsi="Times New Roman" w:cs="Times New Roman"/>
          <w:noProof/>
          <w:sz w:val="24"/>
          <w:szCs w:val="24"/>
        </w:rPr>
        <w:t xml:space="preserve">How can university–industry–government interactions change the innovation scenario in Portugal?—the case of the University of Coimbra. </w:t>
      </w:r>
      <w:r>
        <w:rPr>
          <w:rFonts w:ascii="Times New Roman" w:hAnsi="Times New Roman" w:cs="Times New Roman"/>
          <w:i/>
          <w:iCs/>
          <w:noProof/>
          <w:sz w:val="24"/>
          <w:szCs w:val="24"/>
        </w:rPr>
        <w:t>Technovation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26</w:t>
      </w:r>
      <w:r>
        <w:rPr>
          <w:rFonts w:ascii="Times New Roman" w:hAnsi="Times New Roman" w:cs="Times New Roman"/>
          <w:noProof/>
          <w:sz w:val="24"/>
          <w:szCs w:val="24"/>
        </w:rPr>
        <w:t>(4), 534–542.</w:t>
      </w:r>
    </w:p>
    <w:p w14:paraId="606FA86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lang w:val="fr-FR"/>
        </w:rPr>
        <w:t xml:space="preserve">Mars, M. M., Bronstein, J. L., &amp; Lusch, R. F. (2012). </w:t>
      </w:r>
      <w:r>
        <w:rPr>
          <w:rFonts w:ascii="Times New Roman" w:hAnsi="Times New Roman" w:cs="Times New Roman"/>
          <w:noProof/>
          <w:sz w:val="24"/>
          <w:szCs w:val="24"/>
        </w:rPr>
        <w:t xml:space="preserve">The value of a metaphor: Organizations and ecosystems. </w:t>
      </w:r>
      <w:r>
        <w:rPr>
          <w:rFonts w:ascii="Times New Roman" w:hAnsi="Times New Roman" w:cs="Times New Roman"/>
          <w:i/>
          <w:iCs/>
          <w:noProof/>
          <w:sz w:val="24"/>
          <w:szCs w:val="24"/>
        </w:rPr>
        <w:t>Organizational Dynamics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41</w:t>
      </w:r>
      <w:r>
        <w:rPr>
          <w:rFonts w:ascii="Times New Roman" w:hAnsi="Times New Roman" w:cs="Times New Roman"/>
          <w:noProof/>
          <w:sz w:val="24"/>
          <w:szCs w:val="24"/>
        </w:rPr>
        <w:t>(4), 271–280.</w:t>
      </w:r>
    </w:p>
    <w:p w14:paraId="369CD8B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lang w:val="fr-FR"/>
        </w:rPr>
        <w:t xml:space="preserve">Mars, M. M., &amp; Rhoades, G. (2012). </w:t>
      </w:r>
      <w:r>
        <w:rPr>
          <w:rFonts w:ascii="Times New Roman" w:hAnsi="Times New Roman" w:cs="Times New Roman"/>
          <w:noProof/>
          <w:sz w:val="24"/>
          <w:szCs w:val="24"/>
        </w:rPr>
        <w:t xml:space="preserve">Socially oriented student entrepreneurship: A study of student change agency in the academic capitalism context. </w:t>
      </w:r>
      <w:r>
        <w:rPr>
          <w:rFonts w:ascii="Times New Roman" w:hAnsi="Times New Roman" w:cs="Times New Roman"/>
          <w:i/>
          <w:iCs/>
          <w:noProof/>
          <w:sz w:val="24"/>
          <w:szCs w:val="24"/>
        </w:rPr>
        <w:t>The Journal of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83</w:t>
      </w:r>
      <w:r>
        <w:rPr>
          <w:rFonts w:ascii="Times New Roman" w:hAnsi="Times New Roman" w:cs="Times New Roman"/>
          <w:noProof/>
          <w:sz w:val="24"/>
          <w:szCs w:val="24"/>
        </w:rPr>
        <w:t>(3), 435–459.</w:t>
      </w:r>
    </w:p>
    <w:p w14:paraId="3A3338D4"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Mars, M. M., Slaughter, S., &amp; Rhoades, G. (2008). The state-sponsored student entrepreneur. </w:t>
      </w:r>
      <w:r>
        <w:rPr>
          <w:rFonts w:ascii="Times New Roman" w:hAnsi="Times New Roman" w:cs="Times New Roman"/>
          <w:i/>
          <w:iCs/>
          <w:noProof/>
          <w:sz w:val="24"/>
          <w:szCs w:val="24"/>
        </w:rPr>
        <w:t>The Journal of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79</w:t>
      </w:r>
      <w:r>
        <w:rPr>
          <w:rFonts w:ascii="Times New Roman" w:hAnsi="Times New Roman" w:cs="Times New Roman"/>
          <w:noProof/>
          <w:sz w:val="24"/>
          <w:szCs w:val="24"/>
        </w:rPr>
        <w:t>(6), 638–670.</w:t>
      </w:r>
    </w:p>
    <w:p w14:paraId="5A17EE03"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Martin, B., &amp; Etzkowitz, H. (2000). The origin and evolution of the university species. </w:t>
      </w:r>
      <w:r>
        <w:rPr>
          <w:rFonts w:ascii="Times New Roman" w:hAnsi="Times New Roman" w:cs="Times New Roman"/>
          <w:i/>
          <w:iCs/>
          <w:noProof/>
          <w:sz w:val="24"/>
          <w:szCs w:val="24"/>
        </w:rPr>
        <w:t>Organisation of Mode</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w:t>
      </w:r>
    </w:p>
    <w:p w14:paraId="6312D07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Mok, K. H. (2005). Fostering entrepreneurship: Changing role of government and higher education governance in Hong Kong. </w:t>
      </w:r>
      <w:r>
        <w:rPr>
          <w:rFonts w:ascii="Times New Roman" w:hAnsi="Times New Roman" w:cs="Times New Roman"/>
          <w:i/>
          <w:iCs/>
          <w:noProof/>
          <w:sz w:val="24"/>
          <w:szCs w:val="24"/>
        </w:rPr>
        <w:t>Research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34</w:t>
      </w:r>
      <w:r>
        <w:rPr>
          <w:rFonts w:ascii="Times New Roman" w:hAnsi="Times New Roman" w:cs="Times New Roman"/>
          <w:noProof/>
          <w:sz w:val="24"/>
          <w:szCs w:val="24"/>
        </w:rPr>
        <w:t>(4), 537–554.</w:t>
      </w:r>
    </w:p>
    <w:p w14:paraId="63D53EB9"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Mowery, D. C., Nelson, R. R., Sampat, B. N., &amp; Ziedonis, A. A. (2020). </w:t>
      </w:r>
      <w:r>
        <w:rPr>
          <w:rFonts w:ascii="Times New Roman" w:hAnsi="Times New Roman" w:cs="Times New Roman"/>
          <w:i/>
          <w:iCs/>
          <w:noProof/>
          <w:sz w:val="24"/>
          <w:szCs w:val="24"/>
        </w:rPr>
        <w:t>Ivory tower and industrial innovation</w:t>
      </w:r>
      <w:r>
        <w:rPr>
          <w:rFonts w:ascii="Times New Roman" w:hAnsi="Times New Roman" w:cs="Times New Roman"/>
          <w:noProof/>
          <w:sz w:val="24"/>
          <w:szCs w:val="24"/>
        </w:rPr>
        <w:t>. Stanford University Press.</w:t>
      </w:r>
    </w:p>
    <w:p w14:paraId="06D42DF4"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Neave, G. (2003). The Bologna declaration: Some of the historic dilemmas posed by the reconstruction of the community in Europe’s systems of higher education. </w:t>
      </w:r>
      <w:r>
        <w:rPr>
          <w:rFonts w:ascii="Times New Roman" w:hAnsi="Times New Roman" w:cs="Times New Roman"/>
          <w:i/>
          <w:iCs/>
          <w:noProof/>
          <w:sz w:val="24"/>
          <w:szCs w:val="24"/>
        </w:rPr>
        <w:t>Educational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(1), 141–164.</w:t>
      </w:r>
    </w:p>
    <w:p w14:paraId="14F3AEF4"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Peris-Ortiz, M., Ferreira, J. J., Farinha, L., &amp; Fernandes, N. O. (2016). Introduction to multiple helix ecosystems for sustainable competitiveness. In </w:t>
      </w:r>
      <w:r>
        <w:rPr>
          <w:rFonts w:ascii="Times New Roman" w:hAnsi="Times New Roman" w:cs="Times New Roman"/>
          <w:i/>
          <w:iCs/>
          <w:noProof/>
          <w:sz w:val="24"/>
          <w:szCs w:val="24"/>
        </w:rPr>
        <w:t>Multiple helix ecosystems for sustainable competitiveness</w:t>
      </w:r>
      <w:r>
        <w:rPr>
          <w:rFonts w:ascii="Times New Roman" w:hAnsi="Times New Roman" w:cs="Times New Roman"/>
          <w:noProof/>
          <w:sz w:val="24"/>
          <w:szCs w:val="24"/>
        </w:rPr>
        <w:t xml:space="preserve"> (pp. 1–13). Springer.</w:t>
      </w:r>
    </w:p>
    <w:p w14:paraId="638B7ACA"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Rae, D., Martin, L., Antcliff, V., &amp; Hannon, P. (2012). Enterprise and entrepreneurship in English higher education: 2010 and beyond. </w:t>
      </w:r>
      <w:r>
        <w:rPr>
          <w:rFonts w:ascii="Times New Roman" w:hAnsi="Times New Roman" w:cs="Times New Roman"/>
          <w:i/>
          <w:iCs/>
          <w:noProof/>
          <w:sz w:val="24"/>
          <w:szCs w:val="24"/>
        </w:rPr>
        <w:t>Journal of Small Business and Enterprise Development</w:t>
      </w:r>
      <w:r>
        <w:rPr>
          <w:rFonts w:ascii="Times New Roman" w:hAnsi="Times New Roman" w:cs="Times New Roman"/>
          <w:noProof/>
          <w:sz w:val="24"/>
          <w:szCs w:val="24"/>
        </w:rPr>
        <w:t>.</w:t>
      </w:r>
    </w:p>
    <w:p w14:paraId="78F2816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Salmi, J. (2001). Tertiary education in the 21st century: challenges and opportunities. </w:t>
      </w:r>
      <w:r>
        <w:rPr>
          <w:rFonts w:ascii="Times New Roman" w:hAnsi="Times New Roman" w:cs="Times New Roman"/>
          <w:i/>
          <w:iCs/>
          <w:noProof/>
          <w:sz w:val="24"/>
          <w:szCs w:val="24"/>
        </w:rPr>
        <w:t>Higher Education Management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(2).</w:t>
      </w:r>
    </w:p>
    <w:p w14:paraId="0A5B4D73"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Sam, C., &amp; van der Sijde, P. (2014). Understanding the concept of the entrepreneurial </w:t>
      </w:r>
      <w:r>
        <w:rPr>
          <w:rFonts w:ascii="Times New Roman" w:hAnsi="Times New Roman" w:cs="Times New Roman"/>
          <w:noProof/>
          <w:sz w:val="24"/>
          <w:szCs w:val="24"/>
        </w:rPr>
        <w:lastRenderedPageBreak/>
        <w:t xml:space="preserve">university from the perspective of higher education models. </w:t>
      </w:r>
      <w:r>
        <w:rPr>
          <w:rFonts w:ascii="Times New Roman" w:hAnsi="Times New Roman" w:cs="Times New Roman"/>
          <w:i/>
          <w:iCs/>
          <w:noProof/>
          <w:sz w:val="24"/>
          <w:szCs w:val="24"/>
        </w:rPr>
        <w:t>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68</w:t>
      </w:r>
      <w:r>
        <w:rPr>
          <w:rFonts w:ascii="Times New Roman" w:hAnsi="Times New Roman" w:cs="Times New Roman"/>
          <w:noProof/>
          <w:sz w:val="24"/>
          <w:szCs w:val="24"/>
        </w:rPr>
        <w:t>(6), 891–908. https://doi.org/10.1007/s10734-014-9750-0</w:t>
      </w:r>
    </w:p>
    <w:p w14:paraId="6BB6E029"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Sampat, B. N. (2006). Patenting and US academic research in the 20th century: The world before and after Bayh-Dole. </w:t>
      </w:r>
      <w:r>
        <w:rPr>
          <w:rFonts w:ascii="Times New Roman" w:hAnsi="Times New Roman" w:cs="Times New Roman"/>
          <w:i/>
          <w:iCs/>
          <w:noProof/>
          <w:sz w:val="24"/>
          <w:szCs w:val="24"/>
        </w:rPr>
        <w:t>Research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35</w:t>
      </w:r>
      <w:r>
        <w:rPr>
          <w:rFonts w:ascii="Times New Roman" w:hAnsi="Times New Roman" w:cs="Times New Roman"/>
          <w:noProof/>
          <w:sz w:val="24"/>
          <w:szCs w:val="24"/>
        </w:rPr>
        <w:t>(6), 772–789.</w:t>
      </w:r>
    </w:p>
    <w:p w14:paraId="61C26540"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Schwartzman, S., &amp; Klein, L. (1994). Higher education and government in Brazil. </w:t>
      </w:r>
      <w:r>
        <w:rPr>
          <w:rFonts w:ascii="Times New Roman" w:hAnsi="Times New Roman" w:cs="Times New Roman"/>
          <w:i/>
          <w:iCs/>
          <w:noProof/>
          <w:sz w:val="24"/>
          <w:szCs w:val="24"/>
        </w:rPr>
        <w:t>Government and Higher Education Relationships across Three Continents: The Winds of Change</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w:t>
      </w:r>
    </w:p>
    <w:p w14:paraId="79B338DD"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Schwartzman, S. (2001). Higher education reform: Indonesia and Latin America. Retrieved from os schwartzman: http://www.schwartzman.org.br/simon/jakarta.htm#fn1</w:t>
      </w:r>
    </w:p>
    <w:p w14:paraId="6B9976B6"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Scott, P. (1998). Massification, internationalization and globalization. </w:t>
      </w:r>
      <w:r>
        <w:rPr>
          <w:rFonts w:ascii="Times New Roman" w:hAnsi="Times New Roman" w:cs="Times New Roman"/>
          <w:i/>
          <w:iCs/>
          <w:noProof/>
          <w:sz w:val="24"/>
          <w:szCs w:val="24"/>
        </w:rPr>
        <w:t>The Globalization of 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365</w:t>
      </w:r>
      <w:r>
        <w:rPr>
          <w:rFonts w:ascii="Times New Roman" w:hAnsi="Times New Roman" w:cs="Times New Roman"/>
          <w:noProof/>
          <w:sz w:val="24"/>
          <w:szCs w:val="24"/>
        </w:rPr>
        <w:t>, 365.</w:t>
      </w:r>
    </w:p>
    <w:p w14:paraId="796C0AD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Shane, S., &amp; Venkataraman, S. (2000). The promise of entrepreneurship as a field of research. </w:t>
      </w:r>
      <w:r>
        <w:rPr>
          <w:rFonts w:ascii="Times New Roman" w:hAnsi="Times New Roman" w:cs="Times New Roman"/>
          <w:i/>
          <w:iCs/>
          <w:noProof/>
          <w:sz w:val="24"/>
          <w:szCs w:val="24"/>
        </w:rPr>
        <w:t>Academy of Management Review</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(1), 217–226.</w:t>
      </w:r>
    </w:p>
    <w:p w14:paraId="40E8DB82"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Steier, F. A. (2003). The changing nexus: Tertiary education institutions, the marketplace and the state. </w:t>
      </w:r>
      <w:r>
        <w:rPr>
          <w:rFonts w:ascii="Times New Roman" w:hAnsi="Times New Roman" w:cs="Times New Roman"/>
          <w:i/>
          <w:iCs/>
          <w:noProof/>
          <w:sz w:val="24"/>
          <w:szCs w:val="24"/>
        </w:rPr>
        <w:t>Higher Education Quarterly</w:t>
      </w:r>
      <w:r>
        <w:rPr>
          <w:rFonts w:ascii="Times New Roman" w:hAnsi="Times New Roman" w:cs="Times New Roman"/>
          <w:noProof/>
          <w:sz w:val="24"/>
          <w:szCs w:val="24"/>
        </w:rPr>
        <w:t xml:space="preserve">, </w:t>
      </w:r>
      <w:r>
        <w:rPr>
          <w:rFonts w:ascii="Times New Roman" w:hAnsi="Times New Roman" w:cs="Times New Roman"/>
          <w:i/>
          <w:iCs/>
          <w:noProof/>
          <w:sz w:val="24"/>
          <w:szCs w:val="24"/>
        </w:rPr>
        <w:t>57</w:t>
      </w:r>
      <w:r>
        <w:rPr>
          <w:rFonts w:ascii="Times New Roman" w:hAnsi="Times New Roman" w:cs="Times New Roman"/>
          <w:noProof/>
          <w:sz w:val="24"/>
          <w:szCs w:val="24"/>
        </w:rPr>
        <w:t>(2), 158–180.</w:t>
      </w:r>
    </w:p>
    <w:p w14:paraId="4039D861"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Tjeldvoll, A. (2010). The service university. </w:t>
      </w:r>
      <w:r>
        <w:rPr>
          <w:rFonts w:ascii="Times New Roman" w:hAnsi="Times New Roman" w:cs="Times New Roman"/>
          <w:i/>
          <w:iCs/>
          <w:noProof/>
          <w:sz w:val="24"/>
          <w:szCs w:val="24"/>
        </w:rPr>
        <w:t>Managing Global Transitions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(4), 423–447.</w:t>
      </w:r>
    </w:p>
    <w:p w14:paraId="062EC60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Vorley, T., &amp; Nelles, J. (2009). Building entrepreneurial architectures: A conceptual interpretation of the third mission. </w:t>
      </w:r>
      <w:r>
        <w:rPr>
          <w:rFonts w:ascii="Times New Roman" w:hAnsi="Times New Roman" w:cs="Times New Roman"/>
          <w:i/>
          <w:iCs/>
          <w:noProof/>
          <w:sz w:val="24"/>
          <w:szCs w:val="24"/>
        </w:rPr>
        <w:t>Policy Futures in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(3), 284–296.</w:t>
      </w:r>
    </w:p>
    <w:p w14:paraId="4B6FA44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Welch, A. (2011). </w:t>
      </w:r>
      <w:r>
        <w:rPr>
          <w:rFonts w:ascii="Times New Roman" w:hAnsi="Times New Roman" w:cs="Times New Roman"/>
          <w:i/>
          <w:iCs/>
          <w:noProof/>
          <w:sz w:val="24"/>
          <w:szCs w:val="24"/>
        </w:rPr>
        <w:t>Higher education in Southeast Asia: Blurring borders, changing balance</w:t>
      </w:r>
      <w:r>
        <w:rPr>
          <w:rFonts w:ascii="Times New Roman" w:hAnsi="Times New Roman" w:cs="Times New Roman"/>
          <w:noProof/>
          <w:sz w:val="24"/>
          <w:szCs w:val="24"/>
        </w:rPr>
        <w:t>. Routledge.</w:t>
      </w:r>
    </w:p>
    <w:p w14:paraId="14FE184E"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Wright, M. (2012). Academic entrepreneurship, technology transfer and society: where next? </w:t>
      </w:r>
      <w:r>
        <w:rPr>
          <w:rFonts w:ascii="Times New Roman" w:hAnsi="Times New Roman" w:cs="Times New Roman"/>
          <w:i/>
          <w:iCs/>
          <w:noProof/>
          <w:sz w:val="24"/>
          <w:szCs w:val="24"/>
        </w:rPr>
        <w:t>The Journal of Technology Transfer</w:t>
      </w:r>
      <w:r>
        <w:rPr>
          <w:rFonts w:ascii="Times New Roman" w:hAnsi="Times New Roman" w:cs="Times New Roman"/>
          <w:noProof/>
          <w:sz w:val="24"/>
          <w:szCs w:val="24"/>
        </w:rPr>
        <w:t xml:space="preserve">, </w:t>
      </w:r>
      <w:r>
        <w:rPr>
          <w:rFonts w:ascii="Times New Roman" w:hAnsi="Times New Roman" w:cs="Times New Roman"/>
          <w:i/>
          <w:iCs/>
          <w:noProof/>
          <w:sz w:val="24"/>
          <w:szCs w:val="24"/>
        </w:rPr>
        <w:t>39</w:t>
      </w:r>
      <w:r>
        <w:rPr>
          <w:rFonts w:ascii="Times New Roman" w:hAnsi="Times New Roman" w:cs="Times New Roman"/>
          <w:noProof/>
          <w:sz w:val="24"/>
          <w:szCs w:val="24"/>
        </w:rPr>
        <w:t>(3), 322–334.</w:t>
      </w:r>
    </w:p>
    <w:p w14:paraId="72F71A03"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Yokoyama, K. (2006). Entrepreneurialism in Japanese and UK universities: Governance, management, leadership, and funding. </w:t>
      </w:r>
      <w:r>
        <w:rPr>
          <w:rFonts w:ascii="Times New Roman" w:hAnsi="Times New Roman" w:cs="Times New Roman"/>
          <w:i/>
          <w:iCs/>
          <w:noProof/>
          <w:sz w:val="24"/>
          <w:szCs w:val="24"/>
        </w:rPr>
        <w:t>Higher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52</w:t>
      </w:r>
      <w:r>
        <w:rPr>
          <w:rFonts w:ascii="Times New Roman" w:hAnsi="Times New Roman" w:cs="Times New Roman"/>
          <w:noProof/>
          <w:sz w:val="24"/>
          <w:szCs w:val="24"/>
        </w:rPr>
        <w:t>(3), 523–555.</w:t>
      </w:r>
    </w:p>
    <w:p w14:paraId="0CADCF5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lang w:val="fr-FR"/>
        </w:rPr>
        <w:t xml:space="preserve">Zhou, L., &amp; Nunes, J. M. B. (2015). </w:t>
      </w:r>
      <w:r>
        <w:rPr>
          <w:rFonts w:ascii="Times New Roman" w:hAnsi="Times New Roman" w:cs="Times New Roman"/>
          <w:i/>
          <w:iCs/>
          <w:noProof/>
          <w:sz w:val="24"/>
          <w:szCs w:val="24"/>
        </w:rPr>
        <w:t>Knowledge sharing in Chinese hospitals: identifying sharing barriers in traditional chinese and western medicine collaboration</w:t>
      </w:r>
      <w:r>
        <w:rPr>
          <w:rFonts w:ascii="Times New Roman" w:hAnsi="Times New Roman" w:cs="Times New Roman"/>
          <w:noProof/>
          <w:sz w:val="24"/>
          <w:szCs w:val="24"/>
        </w:rPr>
        <w:t>. Springer.</w:t>
      </w:r>
    </w:p>
    <w:p w14:paraId="02F805F7" w14:textId="77777777" w:rsidR="008C2732" w:rsidRDefault="008C2732" w:rsidP="00EF5F0F">
      <w:pPr>
        <w:pStyle w:val="Paragraphedeliste"/>
        <w:widowControl w:val="0"/>
        <w:numPr>
          <w:ilvl w:val="0"/>
          <w:numId w:val="13"/>
        </w:numPr>
        <w:autoSpaceDE w:val="0"/>
        <w:autoSpaceDN w:val="0"/>
        <w:bidi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Zukas, M. (2012). Regulating the professionals: Critical perspectives on learning in continuing professional development frameworks. In </w:t>
      </w:r>
      <w:r>
        <w:rPr>
          <w:rFonts w:ascii="Times New Roman" w:hAnsi="Times New Roman" w:cs="Times New Roman"/>
          <w:i/>
          <w:iCs/>
          <w:noProof/>
          <w:sz w:val="24"/>
          <w:szCs w:val="24"/>
        </w:rPr>
        <w:t>Second international handbook of lifelong learning</w:t>
      </w:r>
      <w:r>
        <w:rPr>
          <w:rFonts w:ascii="Times New Roman" w:hAnsi="Times New Roman" w:cs="Times New Roman"/>
          <w:noProof/>
          <w:sz w:val="24"/>
          <w:szCs w:val="24"/>
        </w:rPr>
        <w:t xml:space="preserve"> (pp. 455–467). Springer.</w:t>
      </w:r>
    </w:p>
    <w:p w14:paraId="40EF996A" w14:textId="77777777" w:rsidR="008C2732" w:rsidRPr="008C2732" w:rsidRDefault="008C2732" w:rsidP="00EF5F0F">
      <w:pPr>
        <w:numPr>
          <w:ilvl w:val="0"/>
          <w:numId w:val="13"/>
        </w:numPr>
        <w:spacing w:after="0"/>
        <w:jc w:val="both"/>
        <w:rPr>
          <w:rFonts w:ascii="Simplified Arabic" w:hAnsi="Simplified Arabic" w:cs="Simplified Arabic"/>
          <w:noProof/>
          <w:sz w:val="26"/>
          <w:szCs w:val="26"/>
          <w:rtl/>
        </w:rPr>
      </w:pPr>
      <w:r w:rsidRPr="008C2732">
        <w:rPr>
          <w:rFonts w:ascii="Simplified Arabic" w:hAnsi="Simplified Arabic" w:cs="Simplified Arabic"/>
          <w:noProof/>
          <w:sz w:val="26"/>
          <w:szCs w:val="26"/>
          <w:rtl/>
        </w:rPr>
        <w:t>لوصيف, س. (2016). التفكير المنهجي في الظواهر الاتصالية: التعقيد، التجاسر المعرفيبين التخصّصات والتموقع الابستمولوجي. المجلة الجزائرية للاتصال, 15(2), 38–77.</w:t>
      </w:r>
    </w:p>
    <w:p w14:paraId="42DD546B" w14:textId="77777777" w:rsidR="008C2732" w:rsidRPr="008C2732" w:rsidRDefault="008C2732" w:rsidP="00EF5F0F">
      <w:pPr>
        <w:numPr>
          <w:ilvl w:val="0"/>
          <w:numId w:val="13"/>
        </w:numPr>
        <w:spacing w:after="0"/>
        <w:jc w:val="both"/>
        <w:rPr>
          <w:rFonts w:ascii="Simplified Arabic" w:hAnsi="Simplified Arabic" w:cs="Simplified Arabic"/>
          <w:noProof/>
          <w:sz w:val="26"/>
          <w:szCs w:val="26"/>
          <w:rtl/>
        </w:rPr>
      </w:pPr>
      <w:r w:rsidRPr="008C2732">
        <w:rPr>
          <w:rFonts w:ascii="Simplified Arabic" w:hAnsi="Simplified Arabic" w:cs="Simplified Arabic"/>
          <w:noProof/>
          <w:sz w:val="26"/>
          <w:szCs w:val="26"/>
          <w:rtl/>
        </w:rPr>
        <w:t>سفيان جبران، و مريم بن عودة. (2020). أسبار نموذج الحلزون/اللولب الثلاثي. مجلـة المنتدى للدراسات والأبحاث الاقتصاد</w:t>
      </w:r>
      <w:r w:rsidRPr="008C2732">
        <w:rPr>
          <w:rFonts w:ascii="Simplified Arabic" w:hAnsi="Simplified Arabic" w:cs="Simplified Arabic" w:hint="cs"/>
          <w:noProof/>
          <w:sz w:val="26"/>
          <w:szCs w:val="26"/>
          <w:rtl/>
        </w:rPr>
        <w:t>ی</w:t>
      </w:r>
      <w:r w:rsidRPr="008C2732">
        <w:rPr>
          <w:rFonts w:ascii="Simplified Arabic" w:hAnsi="Simplified Arabic" w:cs="Simplified Arabic" w:hint="eastAsia"/>
          <w:noProof/>
          <w:sz w:val="26"/>
          <w:szCs w:val="26"/>
          <w:rtl/>
        </w:rPr>
        <w:t>ة،</w:t>
      </w:r>
      <w:r w:rsidRPr="008C2732">
        <w:rPr>
          <w:rFonts w:ascii="Simplified Arabic" w:hAnsi="Simplified Arabic" w:cs="Simplified Arabic"/>
          <w:noProof/>
          <w:sz w:val="26"/>
          <w:szCs w:val="26"/>
          <w:rtl/>
        </w:rPr>
        <w:t xml:space="preserve"> 04(02)، 105-121.</w:t>
      </w:r>
    </w:p>
    <w:p w14:paraId="3FFC6FB4" w14:textId="77777777" w:rsidR="008C2732" w:rsidRPr="008C2732" w:rsidRDefault="008C2732" w:rsidP="00EF5F0F">
      <w:pPr>
        <w:numPr>
          <w:ilvl w:val="0"/>
          <w:numId w:val="13"/>
        </w:numPr>
        <w:spacing w:after="0"/>
        <w:jc w:val="both"/>
        <w:rPr>
          <w:rFonts w:ascii="Simplified Arabic" w:hAnsi="Simplified Arabic" w:cs="Simplified Arabic"/>
          <w:noProof/>
          <w:sz w:val="26"/>
          <w:szCs w:val="26"/>
          <w:rtl/>
        </w:rPr>
      </w:pPr>
      <w:r w:rsidRPr="008C2732">
        <w:rPr>
          <w:rFonts w:ascii="Simplified Arabic" w:hAnsi="Simplified Arabic" w:cs="Simplified Arabic" w:hint="eastAsia"/>
          <w:noProof/>
          <w:sz w:val="26"/>
          <w:szCs w:val="26"/>
          <w:rtl/>
        </w:rPr>
        <w:t>وزارة</w:t>
      </w:r>
      <w:r w:rsidRPr="008C2732">
        <w:rPr>
          <w:rFonts w:ascii="Simplified Arabic" w:hAnsi="Simplified Arabic" w:cs="Simplified Arabic"/>
          <w:noProof/>
          <w:sz w:val="26"/>
          <w:szCs w:val="26"/>
          <w:rtl/>
        </w:rPr>
        <w:t xml:space="preserve"> التعليم العالي. (03 06, 2021). النشاطات. تاريخ الاسترداد 07 07, 2021، من وزارة التعليم العالي والبحث العلمي: </w:t>
      </w:r>
      <w:r w:rsidRPr="008C2732">
        <w:rPr>
          <w:rFonts w:ascii="Simplified Arabic" w:hAnsi="Simplified Arabic" w:cs="Simplified Arabic"/>
          <w:noProof/>
          <w:sz w:val="26"/>
          <w:szCs w:val="26"/>
        </w:rPr>
        <w:t>https://www.mesrs.dz</w:t>
      </w:r>
      <w:r w:rsidRPr="008C2732">
        <w:rPr>
          <w:rFonts w:ascii="Simplified Arabic" w:hAnsi="Simplified Arabic" w:cs="Simplified Arabic"/>
          <w:noProof/>
          <w:sz w:val="26"/>
          <w:szCs w:val="26"/>
          <w:rtl/>
        </w:rPr>
        <w:t>/</w:t>
      </w:r>
    </w:p>
    <w:p w14:paraId="1AAFBFD8" w14:textId="4EF914B8" w:rsidR="006B1F50" w:rsidRPr="008C2732" w:rsidRDefault="008C2732" w:rsidP="00EF5F0F">
      <w:pPr>
        <w:numPr>
          <w:ilvl w:val="0"/>
          <w:numId w:val="13"/>
        </w:numPr>
        <w:spacing w:after="0"/>
        <w:jc w:val="both"/>
        <w:rPr>
          <w:rFonts w:ascii="Simplified Arabic" w:hAnsi="Simplified Arabic" w:cs="Simplified Arabic"/>
          <w:noProof/>
          <w:sz w:val="26"/>
          <w:szCs w:val="26"/>
        </w:rPr>
      </w:pPr>
      <w:r w:rsidRPr="008C2732">
        <w:rPr>
          <w:rFonts w:ascii="Simplified Arabic" w:hAnsi="Simplified Arabic" w:cs="Simplified Arabic" w:hint="eastAsia"/>
          <w:noProof/>
          <w:sz w:val="26"/>
          <w:szCs w:val="26"/>
          <w:rtl/>
        </w:rPr>
        <w:t>وزارة</w:t>
      </w:r>
      <w:r w:rsidRPr="008C2732">
        <w:rPr>
          <w:rFonts w:ascii="Simplified Arabic" w:hAnsi="Simplified Arabic" w:cs="Simplified Arabic"/>
          <w:noProof/>
          <w:sz w:val="26"/>
          <w:szCs w:val="26"/>
          <w:rtl/>
        </w:rPr>
        <w:t xml:space="preserve"> التعليم العالي والبحث العلمي. (جوان 2020 - جويلية 2021). حصيلة إنجازات قطاع التعليم العالي و البحث العلمي. الجزائر: وزارة التعليم العالي والبحث العلمي.</w:t>
      </w:r>
    </w:p>
    <w:sectPr w:rsidR="006B1F50" w:rsidRPr="008C2732" w:rsidSect="008538D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851" w:left="1134" w:header="567" w:footer="731" w:gutter="0"/>
      <w:pgNumType w:start="15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E2B6E" w14:textId="77777777" w:rsidR="00946B04" w:rsidRDefault="00946B04" w:rsidP="0086283E">
      <w:pPr>
        <w:spacing w:after="0" w:line="240" w:lineRule="auto"/>
      </w:pPr>
      <w:r>
        <w:separator/>
      </w:r>
    </w:p>
  </w:endnote>
  <w:endnote w:type="continuationSeparator" w:id="0">
    <w:p w14:paraId="4DF741EA" w14:textId="77777777" w:rsidR="00946B04" w:rsidRDefault="00946B04" w:rsidP="0086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AOCOII+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abic Transparent">
    <w:altName w:val="Sylfaen"/>
    <w:panose1 w:val="020B0604020202020204"/>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0C55E7" w14:paraId="5A729ED6" w14:textId="77777777" w:rsidTr="00D124CB">
      <w:tc>
        <w:tcPr>
          <w:tcW w:w="1021" w:type="dxa"/>
        </w:tcPr>
        <w:p w14:paraId="6340CA18" w14:textId="77777777" w:rsidR="000C55E7" w:rsidRPr="00E62450" w:rsidRDefault="000C55E7" w:rsidP="001245DE">
          <w:pPr>
            <w:pStyle w:val="Pieddepage"/>
            <w:jc w:val="right"/>
            <w:rPr>
              <w:b/>
              <w:color w:val="4F81BD"/>
              <w:sz w:val="32"/>
              <w:szCs w:val="32"/>
              <w:lang w:val="fr-FR"/>
            </w:rPr>
          </w:pPr>
          <w:r w:rsidRPr="00821AEC">
            <w:rPr>
              <w:rFonts w:ascii="Simplified Arabic" w:hAnsi="Simplified Arabic" w:cs="Simplified Arabic"/>
              <w:b/>
              <w:bCs/>
              <w:i/>
              <w:iCs/>
              <w:color w:val="0D0D0D"/>
              <w:sz w:val="20"/>
              <w:szCs w:val="20"/>
              <w:rtl/>
            </w:rPr>
            <w:t>ص</w:t>
          </w:r>
          <w:r w:rsidRPr="00C30B88">
            <w:rPr>
              <w:rFonts w:ascii="Simplified Arabic" w:hAnsi="Simplified Arabic" w:cs="Simplified Arabic"/>
              <w:b/>
              <w:bCs/>
              <w:i/>
              <w:iCs/>
              <w:color w:val="0D0D0D"/>
              <w:sz w:val="20"/>
              <w:szCs w:val="20"/>
            </w:rPr>
            <w:fldChar w:fldCharType="begin"/>
          </w:r>
          <w:r w:rsidRPr="00C30B88">
            <w:rPr>
              <w:rFonts w:ascii="Simplified Arabic" w:hAnsi="Simplified Arabic" w:cs="Simplified Arabic"/>
              <w:b/>
              <w:bCs/>
              <w:i/>
              <w:iCs/>
              <w:color w:val="0D0D0D"/>
              <w:sz w:val="20"/>
              <w:szCs w:val="20"/>
            </w:rPr>
            <w:instrText>PAGE   \* MERGEFORMAT</w:instrText>
          </w:r>
          <w:r w:rsidRPr="00C30B88">
            <w:rPr>
              <w:rFonts w:ascii="Simplified Arabic" w:hAnsi="Simplified Arabic" w:cs="Simplified Arabic"/>
              <w:b/>
              <w:bCs/>
              <w:i/>
              <w:iCs/>
              <w:color w:val="0D0D0D"/>
              <w:sz w:val="20"/>
              <w:szCs w:val="20"/>
            </w:rPr>
            <w:fldChar w:fldCharType="separate"/>
          </w:r>
          <w:r w:rsidRPr="006B1F50">
            <w:rPr>
              <w:rFonts w:ascii="Simplified Arabic" w:hAnsi="Simplified Arabic" w:cs="Simplified Arabic"/>
              <w:b/>
              <w:bCs/>
              <w:i/>
              <w:iCs/>
              <w:noProof/>
              <w:color w:val="0D0D0D"/>
              <w:sz w:val="20"/>
              <w:szCs w:val="20"/>
              <w:rtl/>
              <w:lang w:val="fr-FR"/>
            </w:rPr>
            <w:t>242</w:t>
          </w:r>
          <w:r w:rsidRPr="00C30B88">
            <w:rPr>
              <w:rFonts w:ascii="Simplified Arabic" w:hAnsi="Simplified Arabic" w:cs="Simplified Arabic"/>
              <w:b/>
              <w:bCs/>
              <w:i/>
              <w:iCs/>
              <w:color w:val="0D0D0D"/>
              <w:sz w:val="20"/>
              <w:szCs w:val="20"/>
            </w:rPr>
            <w:fldChar w:fldCharType="end"/>
          </w:r>
        </w:p>
      </w:tc>
      <w:tc>
        <w:tcPr>
          <w:tcW w:w="8833" w:type="dxa"/>
        </w:tcPr>
        <w:p w14:paraId="4795D754" w14:textId="77777777" w:rsidR="000C55E7" w:rsidRDefault="000C55E7" w:rsidP="00D124CB">
          <w:pPr>
            <w:pStyle w:val="Pieddepage"/>
          </w:pPr>
          <w:r w:rsidRPr="00DE563D">
            <w:rPr>
              <w:rFonts w:ascii="Simplified Arabic" w:hAnsi="Simplified Arabic" w:cs="Simplified Arabic" w:hint="cs"/>
              <w:b/>
              <w:bCs/>
              <w:sz w:val="24"/>
              <w:szCs w:val="24"/>
              <w:rtl/>
              <w:lang w:val="x-none" w:eastAsia="x-none"/>
            </w:rPr>
            <w:t xml:space="preserve">مجلة اقتصاد المال والأعمال  </w:t>
          </w:r>
          <w:r>
            <w:rPr>
              <w:rFonts w:ascii="Simplified Arabic" w:hAnsi="Simplified Arabic" w:cs="Simplified Arabic" w:hint="cs"/>
              <w:b/>
              <w:bCs/>
              <w:sz w:val="24"/>
              <w:szCs w:val="24"/>
              <w:rtl/>
              <w:lang w:val="x-none" w:eastAsia="x-none"/>
            </w:rPr>
            <w:t xml:space="preserve">         </w:t>
          </w:r>
          <w:r w:rsidRPr="00DE563D">
            <w:rPr>
              <w:rFonts w:ascii="Simplified Arabic" w:hAnsi="Simplified Arabic" w:cs="Simplified Arabic" w:hint="cs"/>
              <w:b/>
              <w:bCs/>
              <w:sz w:val="24"/>
              <w:szCs w:val="24"/>
              <w:rtl/>
              <w:lang w:val="x-none" w:eastAsia="x-none"/>
            </w:rPr>
            <w:t xml:space="preserve">              </w:t>
          </w:r>
          <w:r w:rsidRPr="0046552F">
            <w:rPr>
              <w:rFonts w:ascii="Simplified Arabic" w:hAnsi="Simplified Arabic" w:cs="Simplified Arabic" w:hint="cs"/>
              <w:b/>
              <w:bCs/>
              <w:sz w:val="24"/>
              <w:szCs w:val="24"/>
              <w:rtl/>
              <w:lang w:val="x-none" w:eastAsia="x-none"/>
            </w:rPr>
            <w:t>المجلد</w:t>
          </w:r>
          <w:r w:rsidRPr="0046552F">
            <w:rPr>
              <w:rFonts w:ascii="Simplified Arabic" w:hAnsi="Simplified Arabic" w:cs="Simplified Arabic"/>
              <w:b/>
              <w:bCs/>
              <w:sz w:val="24"/>
              <w:szCs w:val="24"/>
              <w:rtl/>
              <w:lang w:val="x-none" w:eastAsia="x-none"/>
            </w:rPr>
            <w:t xml:space="preserve"> (5)  </w:t>
          </w:r>
          <w:r w:rsidRPr="0046552F">
            <w:rPr>
              <w:rFonts w:ascii="Simplified Arabic" w:hAnsi="Simplified Arabic" w:cs="Simplified Arabic" w:hint="cs"/>
              <w:b/>
              <w:bCs/>
              <w:sz w:val="24"/>
              <w:szCs w:val="24"/>
              <w:rtl/>
              <w:lang w:val="x-none" w:eastAsia="x-none"/>
            </w:rPr>
            <w:t>العدد</w:t>
          </w:r>
          <w:r w:rsidRPr="0046552F">
            <w:rPr>
              <w:rFonts w:ascii="Simplified Arabic" w:hAnsi="Simplified Arabic" w:cs="Simplified Arabic"/>
              <w:b/>
              <w:bCs/>
              <w:sz w:val="24"/>
              <w:szCs w:val="24"/>
              <w:rtl/>
              <w:lang w:val="x-none" w:eastAsia="x-none"/>
            </w:rPr>
            <w:t xml:space="preserve"> (3)  </w:t>
          </w:r>
          <w:r w:rsidRPr="0046552F">
            <w:rPr>
              <w:rFonts w:ascii="Simplified Arabic" w:hAnsi="Simplified Arabic" w:cs="Simplified Arabic" w:hint="cs"/>
              <w:b/>
              <w:bCs/>
              <w:sz w:val="24"/>
              <w:szCs w:val="24"/>
              <w:rtl/>
              <w:lang w:val="x-none" w:eastAsia="x-none"/>
            </w:rPr>
            <w:t>الشهر</w:t>
          </w:r>
          <w:r w:rsidRPr="0046552F">
            <w:rPr>
              <w:rFonts w:ascii="Simplified Arabic" w:hAnsi="Simplified Arabic" w:cs="Simplified Arabic"/>
              <w:b/>
              <w:bCs/>
              <w:sz w:val="24"/>
              <w:szCs w:val="24"/>
              <w:rtl/>
              <w:lang w:val="x-none" w:eastAsia="x-none"/>
            </w:rPr>
            <w:t>(</w:t>
          </w:r>
          <w:r w:rsidRPr="0046552F">
            <w:rPr>
              <w:rFonts w:ascii="Simplified Arabic" w:hAnsi="Simplified Arabic" w:cs="Simplified Arabic" w:hint="cs"/>
              <w:b/>
              <w:bCs/>
              <w:sz w:val="24"/>
              <w:szCs w:val="24"/>
              <w:rtl/>
              <w:lang w:val="x-none" w:eastAsia="x-none"/>
            </w:rPr>
            <w:t>سبتمبر</w:t>
          </w:r>
          <w:r w:rsidRPr="0046552F">
            <w:rPr>
              <w:rFonts w:ascii="Simplified Arabic" w:hAnsi="Simplified Arabic" w:cs="Simplified Arabic"/>
              <w:b/>
              <w:bCs/>
              <w:sz w:val="24"/>
              <w:szCs w:val="24"/>
              <w:rtl/>
              <w:lang w:val="x-none" w:eastAsia="x-none"/>
            </w:rPr>
            <w:t xml:space="preserve">)   </w:t>
          </w:r>
          <w:r w:rsidRPr="0046552F">
            <w:rPr>
              <w:rFonts w:ascii="Simplified Arabic" w:hAnsi="Simplified Arabic" w:cs="Simplified Arabic" w:hint="cs"/>
              <w:b/>
              <w:bCs/>
              <w:sz w:val="24"/>
              <w:szCs w:val="24"/>
              <w:rtl/>
              <w:lang w:val="x-none" w:eastAsia="x-none"/>
            </w:rPr>
            <w:t>السنة</w:t>
          </w:r>
          <w:r w:rsidRPr="0046552F">
            <w:rPr>
              <w:rFonts w:ascii="Simplified Arabic" w:hAnsi="Simplified Arabic" w:cs="Simplified Arabic"/>
              <w:b/>
              <w:bCs/>
              <w:sz w:val="24"/>
              <w:szCs w:val="24"/>
              <w:rtl/>
              <w:lang w:val="x-none" w:eastAsia="x-none"/>
            </w:rPr>
            <w:t xml:space="preserve"> (2021)</w:t>
          </w:r>
        </w:p>
      </w:tc>
    </w:tr>
  </w:tbl>
  <w:p w14:paraId="7A44521A" w14:textId="77777777" w:rsidR="000C55E7" w:rsidRPr="00BF2779" w:rsidRDefault="000C55E7" w:rsidP="00581A82">
    <w:pPr>
      <w:pStyle w:val="Pieddepage"/>
      <w:jc w:val="lowKashida"/>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0C55E7" w14:paraId="00BA29D2" w14:textId="77777777" w:rsidTr="00CE7F56">
      <w:tc>
        <w:tcPr>
          <w:tcW w:w="1021" w:type="dxa"/>
        </w:tcPr>
        <w:p w14:paraId="10CB812D" w14:textId="21DB6D6C" w:rsidR="000C55E7" w:rsidRDefault="000C55E7" w:rsidP="001245DE">
          <w:pPr>
            <w:pStyle w:val="Pieddepage"/>
            <w:jc w:val="right"/>
            <w:rPr>
              <w:b/>
              <w:color w:val="4F81BD"/>
              <w:sz w:val="32"/>
              <w:szCs w:val="32"/>
            </w:rPr>
          </w:pPr>
          <w:r w:rsidRPr="00821AEC">
            <w:rPr>
              <w:rFonts w:ascii="Simplified Arabic" w:hAnsi="Simplified Arabic" w:cs="Simplified Arabic"/>
              <w:b/>
              <w:bCs/>
              <w:i/>
              <w:iCs/>
              <w:color w:val="0D0D0D"/>
              <w:sz w:val="20"/>
              <w:szCs w:val="20"/>
              <w:rtl/>
            </w:rPr>
            <w:t>ص</w:t>
          </w:r>
          <w:r>
            <w:rPr>
              <w:rFonts w:ascii="Simplified Arabic" w:hAnsi="Simplified Arabic" w:cs="Simplified Arabic"/>
              <w:b/>
              <w:bCs/>
              <w:i/>
              <w:iCs/>
              <w:sz w:val="20"/>
              <w:szCs w:val="20"/>
              <w:rtl/>
            </w:rPr>
            <w:t xml:space="preserve"> </w:t>
          </w:r>
          <w:r w:rsidR="008538D6" w:rsidRPr="008538D6">
            <w:rPr>
              <w:rFonts w:ascii="Simplified Arabic" w:hAnsi="Simplified Arabic" w:cs="Simplified Arabic"/>
              <w:b/>
              <w:bCs/>
              <w:i/>
              <w:iCs/>
              <w:sz w:val="20"/>
              <w:szCs w:val="20"/>
            </w:rPr>
            <w:fldChar w:fldCharType="begin"/>
          </w:r>
          <w:r w:rsidR="008538D6" w:rsidRPr="008538D6">
            <w:rPr>
              <w:rFonts w:ascii="Simplified Arabic" w:hAnsi="Simplified Arabic" w:cs="Simplified Arabic"/>
              <w:b/>
              <w:bCs/>
              <w:i/>
              <w:iCs/>
              <w:sz w:val="20"/>
              <w:szCs w:val="20"/>
            </w:rPr>
            <w:instrText>PAGE   \* MERGEFORMAT</w:instrText>
          </w:r>
          <w:r w:rsidR="008538D6" w:rsidRPr="008538D6">
            <w:rPr>
              <w:rFonts w:ascii="Simplified Arabic" w:hAnsi="Simplified Arabic" w:cs="Simplified Arabic"/>
              <w:b/>
              <w:bCs/>
              <w:i/>
              <w:iCs/>
              <w:sz w:val="20"/>
              <w:szCs w:val="20"/>
            </w:rPr>
            <w:fldChar w:fldCharType="separate"/>
          </w:r>
          <w:r w:rsidR="008538D6" w:rsidRPr="008538D6">
            <w:rPr>
              <w:rFonts w:ascii="Simplified Arabic" w:hAnsi="Simplified Arabic" w:cs="Simplified Arabic"/>
              <w:b/>
              <w:bCs/>
              <w:i/>
              <w:iCs/>
              <w:noProof/>
              <w:sz w:val="20"/>
              <w:szCs w:val="20"/>
              <w:rtl/>
              <w:lang w:val="fr-FR"/>
            </w:rPr>
            <w:t>170</w:t>
          </w:r>
          <w:r w:rsidR="008538D6" w:rsidRPr="008538D6">
            <w:rPr>
              <w:rFonts w:ascii="Simplified Arabic" w:hAnsi="Simplified Arabic" w:cs="Simplified Arabic"/>
              <w:b/>
              <w:bCs/>
              <w:i/>
              <w:iCs/>
              <w:sz w:val="20"/>
              <w:szCs w:val="20"/>
            </w:rPr>
            <w:fldChar w:fldCharType="end"/>
          </w:r>
        </w:p>
      </w:tc>
      <w:tc>
        <w:tcPr>
          <w:tcW w:w="8833" w:type="dxa"/>
        </w:tcPr>
        <w:p w14:paraId="6A274CCC" w14:textId="0DE719F1" w:rsidR="000C55E7" w:rsidRDefault="000C55E7">
          <w:pPr>
            <w:pStyle w:val="Pieddepage"/>
          </w:pPr>
          <w:r w:rsidRPr="00DE563D">
            <w:rPr>
              <w:rFonts w:ascii="Simplified Arabic" w:hAnsi="Simplified Arabic" w:cs="Simplified Arabic" w:hint="cs"/>
              <w:b/>
              <w:bCs/>
              <w:sz w:val="24"/>
              <w:szCs w:val="24"/>
              <w:rtl/>
              <w:lang w:val="x-none" w:eastAsia="x-none"/>
            </w:rPr>
            <w:t xml:space="preserve">مجلة اقتصاد المال والأعمال  </w:t>
          </w:r>
          <w:r>
            <w:rPr>
              <w:rFonts w:ascii="Simplified Arabic" w:hAnsi="Simplified Arabic" w:cs="Simplified Arabic" w:hint="cs"/>
              <w:b/>
              <w:bCs/>
              <w:sz w:val="24"/>
              <w:szCs w:val="24"/>
              <w:rtl/>
              <w:lang w:val="x-none" w:eastAsia="x-none"/>
            </w:rPr>
            <w:t xml:space="preserve">         </w:t>
          </w:r>
          <w:r w:rsidRPr="00DE563D">
            <w:rPr>
              <w:rFonts w:ascii="Simplified Arabic" w:hAnsi="Simplified Arabic" w:cs="Simplified Arabic" w:hint="cs"/>
              <w:b/>
              <w:bCs/>
              <w:sz w:val="24"/>
              <w:szCs w:val="24"/>
              <w:rtl/>
              <w:lang w:val="x-none" w:eastAsia="x-none"/>
            </w:rPr>
            <w:t xml:space="preserve">              </w:t>
          </w:r>
          <w:r w:rsidRPr="0046552F">
            <w:rPr>
              <w:rFonts w:ascii="Simplified Arabic" w:hAnsi="Simplified Arabic" w:cs="Simplified Arabic" w:hint="cs"/>
              <w:b/>
              <w:bCs/>
              <w:sz w:val="24"/>
              <w:szCs w:val="24"/>
              <w:rtl/>
              <w:lang w:val="x-none" w:eastAsia="x-none"/>
            </w:rPr>
            <w:t>المجلد</w:t>
          </w:r>
          <w:r w:rsidRPr="0046552F">
            <w:rPr>
              <w:rFonts w:ascii="Simplified Arabic" w:hAnsi="Simplified Arabic" w:cs="Simplified Arabic"/>
              <w:b/>
              <w:bCs/>
              <w:sz w:val="24"/>
              <w:szCs w:val="24"/>
              <w:rtl/>
              <w:lang w:val="x-none" w:eastAsia="x-none"/>
            </w:rPr>
            <w:t xml:space="preserve"> (5)  </w:t>
          </w:r>
          <w:r w:rsidRPr="0046552F">
            <w:rPr>
              <w:rFonts w:ascii="Simplified Arabic" w:hAnsi="Simplified Arabic" w:cs="Simplified Arabic" w:hint="cs"/>
              <w:b/>
              <w:bCs/>
              <w:sz w:val="24"/>
              <w:szCs w:val="24"/>
              <w:rtl/>
              <w:lang w:val="x-none" w:eastAsia="x-none"/>
            </w:rPr>
            <w:t>العدد</w:t>
          </w:r>
          <w:r w:rsidRPr="0046552F">
            <w:rPr>
              <w:rFonts w:ascii="Simplified Arabic" w:hAnsi="Simplified Arabic" w:cs="Simplified Arabic"/>
              <w:b/>
              <w:bCs/>
              <w:sz w:val="24"/>
              <w:szCs w:val="24"/>
              <w:rtl/>
              <w:lang w:val="x-none" w:eastAsia="x-none"/>
            </w:rPr>
            <w:t xml:space="preserve"> (</w:t>
          </w:r>
          <w:r w:rsidR="001C776E">
            <w:rPr>
              <w:rFonts w:ascii="Simplified Arabic" w:hAnsi="Simplified Arabic" w:cs="Simplified Arabic" w:hint="cs"/>
              <w:b/>
              <w:bCs/>
              <w:sz w:val="24"/>
              <w:szCs w:val="24"/>
              <w:rtl/>
              <w:lang w:val="x-none" w:eastAsia="x-none"/>
            </w:rPr>
            <w:t>4</w:t>
          </w:r>
          <w:r w:rsidRPr="0046552F">
            <w:rPr>
              <w:rFonts w:ascii="Simplified Arabic" w:hAnsi="Simplified Arabic" w:cs="Simplified Arabic"/>
              <w:b/>
              <w:bCs/>
              <w:sz w:val="24"/>
              <w:szCs w:val="24"/>
              <w:rtl/>
              <w:lang w:val="x-none" w:eastAsia="x-none"/>
            </w:rPr>
            <w:t xml:space="preserve">)  </w:t>
          </w:r>
          <w:r w:rsidRPr="0046552F">
            <w:rPr>
              <w:rFonts w:ascii="Simplified Arabic" w:hAnsi="Simplified Arabic" w:cs="Simplified Arabic" w:hint="cs"/>
              <w:b/>
              <w:bCs/>
              <w:sz w:val="24"/>
              <w:szCs w:val="24"/>
              <w:rtl/>
              <w:lang w:val="x-none" w:eastAsia="x-none"/>
            </w:rPr>
            <w:t>الشهر</w:t>
          </w:r>
          <w:r w:rsidRPr="0046552F">
            <w:rPr>
              <w:rFonts w:ascii="Simplified Arabic" w:hAnsi="Simplified Arabic" w:cs="Simplified Arabic"/>
              <w:b/>
              <w:bCs/>
              <w:sz w:val="24"/>
              <w:szCs w:val="24"/>
              <w:rtl/>
              <w:lang w:val="x-none" w:eastAsia="x-none"/>
            </w:rPr>
            <w:t>(</w:t>
          </w:r>
          <w:r w:rsidR="001C776E">
            <w:rPr>
              <w:rFonts w:ascii="Simplified Arabic" w:hAnsi="Simplified Arabic" w:cs="Simplified Arabic" w:hint="cs"/>
              <w:b/>
              <w:bCs/>
              <w:sz w:val="24"/>
              <w:szCs w:val="24"/>
              <w:rtl/>
              <w:lang w:val="x-none" w:eastAsia="x-none"/>
            </w:rPr>
            <w:t>ديس</w:t>
          </w:r>
          <w:r w:rsidRPr="0046552F">
            <w:rPr>
              <w:rFonts w:ascii="Simplified Arabic" w:hAnsi="Simplified Arabic" w:cs="Simplified Arabic" w:hint="cs"/>
              <w:b/>
              <w:bCs/>
              <w:sz w:val="24"/>
              <w:szCs w:val="24"/>
              <w:rtl/>
              <w:lang w:val="x-none" w:eastAsia="x-none"/>
            </w:rPr>
            <w:t>مبر</w:t>
          </w:r>
          <w:r w:rsidRPr="0046552F">
            <w:rPr>
              <w:rFonts w:ascii="Simplified Arabic" w:hAnsi="Simplified Arabic" w:cs="Simplified Arabic"/>
              <w:b/>
              <w:bCs/>
              <w:sz w:val="24"/>
              <w:szCs w:val="24"/>
              <w:rtl/>
              <w:lang w:val="x-none" w:eastAsia="x-none"/>
            </w:rPr>
            <w:t xml:space="preserve">)   </w:t>
          </w:r>
          <w:r w:rsidRPr="0046552F">
            <w:rPr>
              <w:rFonts w:ascii="Simplified Arabic" w:hAnsi="Simplified Arabic" w:cs="Simplified Arabic" w:hint="cs"/>
              <w:b/>
              <w:bCs/>
              <w:sz w:val="24"/>
              <w:szCs w:val="24"/>
              <w:rtl/>
              <w:lang w:val="x-none" w:eastAsia="x-none"/>
            </w:rPr>
            <w:t>السنة</w:t>
          </w:r>
          <w:r w:rsidRPr="0046552F">
            <w:rPr>
              <w:rFonts w:ascii="Simplified Arabic" w:hAnsi="Simplified Arabic" w:cs="Simplified Arabic"/>
              <w:b/>
              <w:bCs/>
              <w:sz w:val="24"/>
              <w:szCs w:val="24"/>
              <w:rtl/>
              <w:lang w:val="x-none" w:eastAsia="x-none"/>
            </w:rPr>
            <w:t xml:space="preserve"> (2021)</w:t>
          </w:r>
        </w:p>
      </w:tc>
    </w:tr>
  </w:tbl>
  <w:p w14:paraId="00E30C80" w14:textId="77777777" w:rsidR="000C55E7" w:rsidRPr="00A51786" w:rsidRDefault="000C55E7" w:rsidP="00581A82">
    <w:pPr>
      <w:shd w:val="clear" w:color="auto" w:fill="FFFFFF"/>
      <w:bidi w:val="0"/>
      <w:spacing w:after="0" w:line="240" w:lineRule="auto"/>
      <w:textAlignment w:val="baseline"/>
      <w:rPr>
        <w:rFonts w:ascii="Arial" w:eastAsia="Times New Roman" w:hAnsi="Arial" w:cs="Simplified Arabic"/>
        <w:b/>
        <w:bCs/>
        <w:color w:val="555555"/>
        <w:sz w:val="24"/>
        <w:szCs w:val="24"/>
        <w:bdr w:val="none" w:sz="0" w:space="0" w:color="auto" w:frame="1"/>
        <w:lang w:val="fr-FR" w:bidi="ar-D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93F1" w14:textId="77777777" w:rsidR="008538D6" w:rsidRDefault="008538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654DD" w14:textId="77777777" w:rsidR="00946B04" w:rsidRDefault="00946B04" w:rsidP="0086283E">
      <w:pPr>
        <w:spacing w:after="0" w:line="240" w:lineRule="auto"/>
      </w:pPr>
      <w:r>
        <w:separator/>
      </w:r>
    </w:p>
  </w:footnote>
  <w:footnote w:type="continuationSeparator" w:id="0">
    <w:p w14:paraId="04E87BAA" w14:textId="77777777" w:rsidR="00946B04" w:rsidRDefault="00946B04" w:rsidP="0086283E">
      <w:pPr>
        <w:spacing w:after="0" w:line="240" w:lineRule="auto"/>
      </w:pPr>
      <w:r>
        <w:continuationSeparator/>
      </w:r>
    </w:p>
  </w:footnote>
  <w:footnote w:id="1">
    <w:p w14:paraId="3414CC47" w14:textId="77777777" w:rsidR="000C55E7" w:rsidRPr="00573E54" w:rsidRDefault="000C55E7" w:rsidP="00573E54">
      <w:pPr>
        <w:pStyle w:val="Notedebasdepage"/>
        <w:spacing w:line="240" w:lineRule="auto"/>
        <w:jc w:val="lowKashida"/>
        <w:rPr>
          <w:rFonts w:ascii="Times New Roman" w:hAnsi="Times New Roman"/>
          <w:b/>
          <w:bCs/>
          <w:kern w:val="2"/>
          <w:sz w:val="22"/>
          <w:szCs w:val="22"/>
          <w:rtl/>
          <w:lang w:val="en-US" w:bidi="ar-DZ"/>
        </w:rPr>
      </w:pPr>
      <w:r w:rsidRPr="00147C87">
        <w:rPr>
          <w:rStyle w:val="Appelnotedebasdep"/>
          <w:b/>
          <w:bCs/>
          <w:rtl/>
        </w:rPr>
        <w:sym w:font="Symbol" w:char="F02A"/>
      </w:r>
      <w:r>
        <w:rPr>
          <w:rStyle w:val="Appelnotedebasdep"/>
          <w:rFonts w:hint="cs"/>
          <w:b/>
          <w:bCs/>
          <w:rtl/>
        </w:rPr>
        <w:t xml:space="preserve"> </w:t>
      </w:r>
      <w:proofErr w:type="gramStart"/>
      <w:r w:rsidRPr="00393827">
        <w:rPr>
          <w:rFonts w:ascii="Times New Roman" w:eastAsia="Times New Roman" w:hAnsi="Times New Roman" w:cs="Simplified Arabic"/>
          <w:sz w:val="26"/>
          <w:szCs w:val="26"/>
          <w:rtl/>
          <w:lang w:eastAsia="fr-FR"/>
        </w:rPr>
        <w:t>المؤلف</w:t>
      </w:r>
      <w:proofErr w:type="gramEnd"/>
      <w:r w:rsidRPr="00393827">
        <w:rPr>
          <w:rFonts w:ascii="Times New Roman" w:eastAsia="Times New Roman" w:hAnsi="Times New Roman" w:cs="Simplified Arabic"/>
          <w:sz w:val="26"/>
          <w:szCs w:val="26"/>
          <w:rtl/>
          <w:lang w:eastAsia="fr-FR"/>
        </w:rPr>
        <w:t xml:space="preserve"> المراسل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3" w:type="pct"/>
      <w:tblBorders>
        <w:bottom w:val="single" w:sz="18" w:space="0" w:color="808080"/>
        <w:insideV w:val="single" w:sz="18" w:space="0" w:color="808080"/>
      </w:tblBorders>
      <w:tblCellMar>
        <w:top w:w="72" w:type="dxa"/>
        <w:left w:w="57" w:type="dxa"/>
        <w:bottom w:w="72" w:type="dxa"/>
        <w:right w:w="57" w:type="dxa"/>
      </w:tblCellMar>
      <w:tblLook w:val="04A0" w:firstRow="1" w:lastRow="0" w:firstColumn="1" w:lastColumn="0" w:noHBand="0" w:noVBand="1"/>
    </w:tblPr>
    <w:tblGrid>
      <w:gridCol w:w="7570"/>
      <w:gridCol w:w="2285"/>
    </w:tblGrid>
    <w:tr w:rsidR="000C55E7" w14:paraId="33403706" w14:textId="77777777" w:rsidTr="001B74AB">
      <w:trPr>
        <w:trHeight w:val="303"/>
      </w:trPr>
      <w:tc>
        <w:tcPr>
          <w:tcW w:w="7570" w:type="dxa"/>
          <w:vAlign w:val="center"/>
        </w:tcPr>
        <w:p w14:paraId="654F445D" w14:textId="77777777" w:rsidR="000C55E7" w:rsidRPr="001B74AB" w:rsidRDefault="000C55E7" w:rsidP="001B74AB">
          <w:pPr>
            <w:spacing w:after="0"/>
            <w:jc w:val="center"/>
            <w:rPr>
              <w:rFonts w:ascii="Simplified Arabic" w:hAnsi="Simplified Arabic" w:cs="Simplified Arabic"/>
              <w:b/>
              <w:bCs/>
              <w:i/>
              <w:iCs/>
              <w:sz w:val="24"/>
              <w:szCs w:val="24"/>
              <w:lang w:bidi="ar-DZ"/>
            </w:rPr>
          </w:pPr>
          <w:r w:rsidRPr="001B74AB">
            <w:rPr>
              <w:rFonts w:ascii="Simplified Arabic" w:hAnsi="Simplified Arabic" w:cs="Simplified Arabic" w:hint="cs"/>
              <w:b/>
              <w:bCs/>
              <w:i/>
              <w:iCs/>
              <w:sz w:val="24"/>
              <w:szCs w:val="24"/>
              <w:rtl/>
              <w:lang w:bidi="ar-DZ"/>
            </w:rPr>
            <w:t>مساهمة</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الوقف</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النقدي</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في</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تحقيق</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التنمية</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المستدامة</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تجارب</w:t>
          </w:r>
          <w:r w:rsidRPr="001B74AB">
            <w:rPr>
              <w:rFonts w:ascii="Simplified Arabic" w:hAnsi="Simplified Arabic" w:cs="Simplified Arabic"/>
              <w:b/>
              <w:bCs/>
              <w:i/>
              <w:iCs/>
              <w:sz w:val="24"/>
              <w:szCs w:val="24"/>
              <w:rtl/>
              <w:lang w:bidi="ar-DZ"/>
            </w:rPr>
            <w:t xml:space="preserve"> </w:t>
          </w:r>
          <w:r w:rsidRPr="001B74AB">
            <w:rPr>
              <w:rFonts w:ascii="Simplified Arabic" w:hAnsi="Simplified Arabic" w:cs="Simplified Arabic" w:hint="cs"/>
              <w:b/>
              <w:bCs/>
              <w:i/>
              <w:iCs/>
              <w:sz w:val="24"/>
              <w:szCs w:val="24"/>
              <w:rtl/>
              <w:lang w:bidi="ar-DZ"/>
            </w:rPr>
            <w:t>دولية</w:t>
          </w:r>
        </w:p>
      </w:tc>
      <w:tc>
        <w:tcPr>
          <w:tcW w:w="2285" w:type="dxa"/>
          <w:vAlign w:val="center"/>
        </w:tcPr>
        <w:p w14:paraId="2CFE8A4A" w14:textId="77777777" w:rsidR="000C55E7" w:rsidRDefault="000C55E7" w:rsidP="001B74AB">
          <w:pPr>
            <w:pStyle w:val="En-tte"/>
            <w:jc w:val="center"/>
            <w:rPr>
              <w:rFonts w:ascii="Simplified Arabic" w:hAnsi="Simplified Arabic" w:cs="Simplified Arabic"/>
              <w:b/>
              <w:bCs/>
              <w:i/>
              <w:iCs/>
              <w:sz w:val="24"/>
              <w:szCs w:val="24"/>
              <w:rtl/>
              <w:lang w:bidi="ar-EG"/>
            </w:rPr>
          </w:pPr>
          <w:r w:rsidRPr="009B1797">
            <w:rPr>
              <w:rFonts w:ascii="Simplified Arabic" w:hAnsi="Simplified Arabic" w:cs="Simplified Arabic"/>
              <w:b/>
              <w:bCs/>
              <w:i/>
              <w:iCs/>
              <w:sz w:val="24"/>
              <w:szCs w:val="24"/>
              <w:rtl/>
              <w:lang w:bidi="ar-EG"/>
            </w:rPr>
            <w:t xml:space="preserve"> </w:t>
          </w:r>
          <w:r w:rsidRPr="001B74AB">
            <w:rPr>
              <w:rFonts w:ascii="Simplified Arabic" w:hAnsi="Simplified Arabic" w:cs="Simplified Arabic" w:hint="cs"/>
              <w:b/>
              <w:bCs/>
              <w:i/>
              <w:iCs/>
              <w:sz w:val="24"/>
              <w:szCs w:val="24"/>
              <w:rtl/>
              <w:lang w:bidi="ar-EG"/>
            </w:rPr>
            <w:t>مشري</w:t>
          </w:r>
          <w:r w:rsidRPr="001B74AB">
            <w:rPr>
              <w:rFonts w:ascii="Simplified Arabic" w:hAnsi="Simplified Arabic" w:cs="Simplified Arabic"/>
              <w:b/>
              <w:bCs/>
              <w:i/>
              <w:iCs/>
              <w:sz w:val="24"/>
              <w:szCs w:val="24"/>
              <w:rtl/>
              <w:lang w:bidi="ar-EG"/>
            </w:rPr>
            <w:t xml:space="preserve"> </w:t>
          </w:r>
          <w:r w:rsidRPr="001B74AB">
            <w:rPr>
              <w:rFonts w:ascii="Simplified Arabic" w:hAnsi="Simplified Arabic" w:cs="Simplified Arabic" w:hint="cs"/>
              <w:b/>
              <w:bCs/>
              <w:i/>
              <w:iCs/>
              <w:sz w:val="24"/>
              <w:szCs w:val="24"/>
              <w:rtl/>
              <w:lang w:bidi="ar-EG"/>
            </w:rPr>
            <w:t>فريد</w:t>
          </w:r>
          <w:r w:rsidRPr="001B74AB">
            <w:rPr>
              <w:rFonts w:ascii="Simplified Arabic" w:hAnsi="Simplified Arabic" w:cs="Simplified Arabic"/>
              <w:b/>
              <w:bCs/>
              <w:i/>
              <w:iCs/>
              <w:sz w:val="24"/>
              <w:szCs w:val="24"/>
              <w:rtl/>
              <w:lang w:bidi="ar-EG"/>
            </w:rPr>
            <w:t xml:space="preserve"> </w:t>
          </w:r>
        </w:p>
        <w:p w14:paraId="3C0BFEF1" w14:textId="77777777" w:rsidR="000C55E7" w:rsidRPr="00713E26" w:rsidRDefault="000C55E7" w:rsidP="001B74AB">
          <w:pPr>
            <w:pStyle w:val="En-tte"/>
            <w:jc w:val="center"/>
            <w:rPr>
              <w:rFonts w:ascii="Cambria" w:eastAsia="Times New Roman" w:hAnsi="Cambria"/>
              <w:b/>
              <w:bCs/>
              <w:color w:val="4F81BD"/>
              <w:sz w:val="36"/>
              <w:szCs w:val="36"/>
            </w:rPr>
          </w:pPr>
          <w:r w:rsidRPr="001B74AB">
            <w:rPr>
              <w:rFonts w:ascii="Simplified Arabic" w:hAnsi="Simplified Arabic" w:cs="Simplified Arabic" w:hint="cs"/>
              <w:b/>
              <w:bCs/>
              <w:i/>
              <w:iCs/>
              <w:sz w:val="24"/>
              <w:szCs w:val="24"/>
              <w:rtl/>
              <w:lang w:bidi="ar-EG"/>
            </w:rPr>
            <w:t>دوفي</w:t>
          </w:r>
          <w:r w:rsidRPr="001B74AB">
            <w:rPr>
              <w:rFonts w:ascii="Simplified Arabic" w:hAnsi="Simplified Arabic" w:cs="Simplified Arabic"/>
              <w:b/>
              <w:bCs/>
              <w:i/>
              <w:iCs/>
              <w:sz w:val="24"/>
              <w:szCs w:val="24"/>
              <w:rtl/>
              <w:lang w:bidi="ar-EG"/>
            </w:rPr>
            <w:t xml:space="preserve"> </w:t>
          </w:r>
          <w:r w:rsidRPr="001B74AB">
            <w:rPr>
              <w:rFonts w:ascii="Simplified Arabic" w:hAnsi="Simplified Arabic" w:cs="Simplified Arabic" w:hint="cs"/>
              <w:b/>
              <w:bCs/>
              <w:i/>
              <w:iCs/>
              <w:sz w:val="24"/>
              <w:szCs w:val="24"/>
              <w:rtl/>
              <w:lang w:bidi="ar-EG"/>
            </w:rPr>
            <w:t>قرمية</w:t>
          </w:r>
        </w:p>
      </w:tc>
    </w:tr>
  </w:tbl>
  <w:p w14:paraId="418BA1FE" w14:textId="77777777" w:rsidR="000C55E7" w:rsidRDefault="000C55E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28" w:type="dxa"/>
        <w:bottom w:w="72" w:type="dxa"/>
        <w:right w:w="28" w:type="dxa"/>
      </w:tblCellMar>
      <w:tblLook w:val="04A0" w:firstRow="1" w:lastRow="0" w:firstColumn="1" w:lastColumn="0" w:noHBand="0" w:noVBand="1"/>
    </w:tblPr>
    <w:tblGrid>
      <w:gridCol w:w="7966"/>
      <w:gridCol w:w="1728"/>
    </w:tblGrid>
    <w:tr w:rsidR="000C55E7" w14:paraId="160A79E3" w14:textId="77777777" w:rsidTr="009C75A6">
      <w:trPr>
        <w:trHeight w:val="288"/>
      </w:trPr>
      <w:tc>
        <w:tcPr>
          <w:tcW w:w="7966" w:type="dxa"/>
          <w:vAlign w:val="center"/>
        </w:tcPr>
        <w:p w14:paraId="3779ED52" w14:textId="08040AA0" w:rsidR="000C55E7" w:rsidRPr="001B0EE7" w:rsidRDefault="001C776E" w:rsidP="001B0EE7">
          <w:pPr>
            <w:spacing w:after="0"/>
            <w:ind w:left="720"/>
            <w:jc w:val="center"/>
            <w:rPr>
              <w:rFonts w:ascii="Simplified Arabic" w:hAnsi="Simplified Arabic" w:cs="Simplified Arabic"/>
              <w:b/>
              <w:bCs/>
              <w:i/>
              <w:iCs/>
              <w:color w:val="000066"/>
              <w:sz w:val="32"/>
              <w:szCs w:val="32"/>
              <w:lang w:val="fr-FR" w:bidi="ar-DZ"/>
            </w:rPr>
          </w:pPr>
          <w:r w:rsidRPr="001C776E">
            <w:rPr>
              <w:rFonts w:ascii="Simplified Arabic" w:hAnsi="Simplified Arabic" w:cs="Simplified Arabic"/>
              <w:b/>
              <w:bCs/>
              <w:i/>
              <w:iCs/>
              <w:sz w:val="24"/>
              <w:szCs w:val="24"/>
              <w:rtl/>
              <w:lang w:bidi="ar-DZ"/>
            </w:rPr>
            <w:t xml:space="preserve">قطاع التعليم العالي والاتجاه نحو الجامعة </w:t>
          </w:r>
          <w:proofErr w:type="spellStart"/>
          <w:r w:rsidRPr="001C776E">
            <w:rPr>
              <w:rFonts w:ascii="Simplified Arabic" w:hAnsi="Simplified Arabic" w:cs="Simplified Arabic"/>
              <w:b/>
              <w:bCs/>
              <w:i/>
              <w:iCs/>
              <w:sz w:val="24"/>
              <w:szCs w:val="24"/>
              <w:rtl/>
              <w:lang w:bidi="ar-DZ"/>
            </w:rPr>
            <w:t>المقاولاتية</w:t>
          </w:r>
          <w:proofErr w:type="spellEnd"/>
          <w:r w:rsidRPr="001C776E">
            <w:rPr>
              <w:rFonts w:ascii="Simplified Arabic" w:hAnsi="Simplified Arabic" w:cs="Simplified Arabic"/>
              <w:b/>
              <w:bCs/>
              <w:i/>
              <w:iCs/>
              <w:sz w:val="24"/>
              <w:szCs w:val="24"/>
              <w:rtl/>
              <w:lang w:bidi="ar-DZ"/>
            </w:rPr>
            <w:t xml:space="preserve"> – مع الإشارة للجزائر-  </w:t>
          </w:r>
        </w:p>
      </w:tc>
      <w:tc>
        <w:tcPr>
          <w:tcW w:w="1728" w:type="dxa"/>
          <w:vAlign w:val="center"/>
        </w:tcPr>
        <w:p w14:paraId="10EE038A" w14:textId="625C2A9F" w:rsidR="000C55E7" w:rsidRPr="001B0EE7" w:rsidRDefault="001C776E" w:rsidP="001B74AB">
          <w:pPr>
            <w:pStyle w:val="En-tte"/>
            <w:jc w:val="center"/>
            <w:rPr>
              <w:rFonts w:ascii="Simplified Arabic" w:hAnsi="Simplified Arabic" w:cs="Simplified Arabic"/>
              <w:b/>
              <w:bCs/>
              <w:i/>
              <w:iCs/>
              <w:sz w:val="24"/>
              <w:szCs w:val="24"/>
              <w:lang w:bidi="ar-EG"/>
            </w:rPr>
          </w:pPr>
          <w:r w:rsidRPr="001C776E">
            <w:rPr>
              <w:rFonts w:ascii="Simplified Arabic" w:hAnsi="Simplified Arabic" w:cs="Simplified Arabic"/>
              <w:b/>
              <w:bCs/>
              <w:i/>
              <w:iCs/>
              <w:sz w:val="24"/>
              <w:szCs w:val="24"/>
              <w:rtl/>
              <w:lang w:bidi="ar-EG"/>
            </w:rPr>
            <w:t xml:space="preserve">بن </w:t>
          </w:r>
          <w:proofErr w:type="spellStart"/>
          <w:r w:rsidRPr="001C776E">
            <w:rPr>
              <w:rFonts w:ascii="Simplified Arabic" w:hAnsi="Simplified Arabic" w:cs="Simplified Arabic"/>
              <w:b/>
              <w:bCs/>
              <w:i/>
              <w:iCs/>
              <w:sz w:val="24"/>
              <w:szCs w:val="24"/>
              <w:rtl/>
              <w:lang w:bidi="ar-EG"/>
            </w:rPr>
            <w:t>شواط</w:t>
          </w:r>
          <w:proofErr w:type="spellEnd"/>
          <w:r w:rsidRPr="001C776E">
            <w:rPr>
              <w:rFonts w:ascii="Simplified Arabic" w:hAnsi="Simplified Arabic" w:cs="Simplified Arabic"/>
              <w:b/>
              <w:bCs/>
              <w:i/>
              <w:iCs/>
              <w:sz w:val="24"/>
              <w:szCs w:val="24"/>
              <w:rtl/>
              <w:lang w:bidi="ar-EG"/>
            </w:rPr>
            <w:t xml:space="preserve"> سمية قادري رياض</w:t>
          </w:r>
        </w:p>
      </w:tc>
    </w:tr>
  </w:tbl>
  <w:p w14:paraId="2AF2A826" w14:textId="77777777" w:rsidR="000C55E7" w:rsidRDefault="000C55E7" w:rsidP="0086283E">
    <w:pPr>
      <w:pStyle w:val="En-tte"/>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40" w:type="pct"/>
      <w:tblInd w:w="-341"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275"/>
      <w:gridCol w:w="5067"/>
    </w:tblGrid>
    <w:tr w:rsidR="000C55E7" w:rsidRPr="009420E2" w14:paraId="31E9ECA4" w14:textId="77777777" w:rsidTr="000F7E9C">
      <w:trPr>
        <w:trHeight w:val="733"/>
      </w:trPr>
      <w:tc>
        <w:tcPr>
          <w:tcW w:w="5275" w:type="dxa"/>
          <w:vAlign w:val="center"/>
        </w:tcPr>
        <w:p w14:paraId="740BE27E" w14:textId="2F51377E" w:rsidR="000C55E7" w:rsidRPr="009420E2" w:rsidRDefault="000C55E7" w:rsidP="008538D6">
          <w:pPr>
            <w:spacing w:after="0" w:line="240" w:lineRule="auto"/>
            <w:jc w:val="center"/>
            <w:rPr>
              <w:rFonts w:ascii="Traditional Arabic" w:eastAsia="SimSun" w:hAnsi="Traditional Arabic" w:cs="Traditional Arabic"/>
              <w:b/>
              <w:bCs/>
              <w:sz w:val="24"/>
              <w:szCs w:val="24"/>
              <w:rtl/>
              <w:lang w:val="fr-FR" w:eastAsia="zh-CN" w:bidi="ar-DZ"/>
            </w:rPr>
          </w:pPr>
          <w:r w:rsidRPr="0046552F">
            <w:rPr>
              <w:rFonts w:ascii="Traditional Arabic" w:eastAsia="Times New Roman" w:hAnsi="Traditional Arabic" w:cs="Traditional Arabic" w:hint="cs"/>
              <w:b/>
              <w:bCs/>
              <w:sz w:val="28"/>
              <w:szCs w:val="28"/>
              <w:rtl/>
              <w:lang w:val="fr-FR" w:eastAsia="fr-FR" w:bidi="ar-DZ"/>
            </w:rPr>
            <w:t>المجلد</w:t>
          </w:r>
          <w:r w:rsidR="009C75A6">
            <w:rPr>
              <w:rFonts w:ascii="Traditional Arabic" w:eastAsia="Times New Roman" w:hAnsi="Traditional Arabic" w:cs="Traditional Arabic"/>
              <w:b/>
              <w:bCs/>
              <w:sz w:val="28"/>
              <w:szCs w:val="28"/>
              <w:rtl/>
              <w:lang w:val="fr-FR" w:eastAsia="fr-FR" w:bidi="ar-DZ"/>
            </w:rPr>
            <w:t xml:space="preserve"> 5</w:t>
          </w:r>
          <w:r w:rsidRPr="0046552F">
            <w:rPr>
              <w:rFonts w:ascii="Traditional Arabic" w:eastAsia="Times New Roman" w:hAnsi="Traditional Arabic" w:cs="Traditional Arabic"/>
              <w:b/>
              <w:bCs/>
              <w:sz w:val="28"/>
              <w:szCs w:val="28"/>
              <w:rtl/>
              <w:lang w:val="fr-FR" w:eastAsia="fr-FR" w:bidi="ar-DZ"/>
            </w:rPr>
            <w:t xml:space="preserve"> / </w:t>
          </w:r>
          <w:r w:rsidRPr="0046552F">
            <w:rPr>
              <w:rFonts w:ascii="Traditional Arabic" w:eastAsia="Times New Roman" w:hAnsi="Traditional Arabic" w:cs="Traditional Arabic" w:hint="cs"/>
              <w:b/>
              <w:bCs/>
              <w:sz w:val="28"/>
              <w:szCs w:val="28"/>
              <w:rtl/>
              <w:lang w:val="fr-FR" w:eastAsia="fr-FR" w:bidi="ar-DZ"/>
            </w:rPr>
            <w:t>العـــدد</w:t>
          </w:r>
          <w:r w:rsidR="009C75A6">
            <w:rPr>
              <w:rFonts w:ascii="Traditional Arabic" w:eastAsia="Times New Roman" w:hAnsi="Traditional Arabic" w:cs="Traditional Arabic" w:hint="cs"/>
              <w:b/>
              <w:bCs/>
              <w:sz w:val="28"/>
              <w:szCs w:val="28"/>
              <w:rtl/>
              <w:lang w:val="fr-FR" w:eastAsia="fr-FR" w:bidi="ar-DZ"/>
            </w:rPr>
            <w:t xml:space="preserve"> </w:t>
          </w:r>
          <w:r w:rsidR="001C776E">
            <w:rPr>
              <w:rFonts w:ascii="Traditional Arabic" w:eastAsia="Times New Roman" w:hAnsi="Traditional Arabic" w:cs="Traditional Arabic" w:hint="cs"/>
              <w:b/>
              <w:bCs/>
              <w:sz w:val="28"/>
              <w:szCs w:val="28"/>
              <w:rtl/>
              <w:lang w:val="fr-FR" w:eastAsia="fr-FR" w:bidi="ar-DZ"/>
            </w:rPr>
            <w:t>4</w:t>
          </w:r>
          <w:r w:rsidRPr="0046552F">
            <w:rPr>
              <w:rFonts w:ascii="Traditional Arabic" w:eastAsia="Times New Roman" w:hAnsi="Traditional Arabic" w:cs="Traditional Arabic"/>
              <w:b/>
              <w:bCs/>
              <w:sz w:val="28"/>
              <w:szCs w:val="28"/>
              <w:rtl/>
              <w:lang w:val="fr-FR" w:eastAsia="fr-FR" w:bidi="ar-DZ"/>
            </w:rPr>
            <w:t xml:space="preserve"> / </w:t>
          </w:r>
          <w:r w:rsidR="001C776E">
            <w:rPr>
              <w:rFonts w:ascii="Traditional Arabic" w:eastAsia="Times New Roman" w:hAnsi="Traditional Arabic" w:cs="Traditional Arabic" w:hint="cs"/>
              <w:b/>
              <w:bCs/>
              <w:sz w:val="28"/>
              <w:szCs w:val="28"/>
              <w:rtl/>
              <w:lang w:val="fr-FR" w:eastAsia="fr-FR" w:bidi="ar-DZ"/>
            </w:rPr>
            <w:t>ديسم</w:t>
          </w:r>
          <w:r w:rsidRPr="0046552F">
            <w:rPr>
              <w:rFonts w:ascii="Traditional Arabic" w:eastAsia="Times New Roman" w:hAnsi="Traditional Arabic" w:cs="Traditional Arabic" w:hint="cs"/>
              <w:b/>
              <w:bCs/>
              <w:sz w:val="28"/>
              <w:szCs w:val="28"/>
              <w:rtl/>
              <w:lang w:val="fr-FR" w:eastAsia="fr-FR" w:bidi="ar-DZ"/>
            </w:rPr>
            <w:t>بر</w:t>
          </w:r>
          <w:r w:rsidRPr="0046552F">
            <w:rPr>
              <w:rFonts w:ascii="Traditional Arabic" w:eastAsia="Times New Roman" w:hAnsi="Traditional Arabic" w:cs="Traditional Arabic"/>
              <w:b/>
              <w:bCs/>
              <w:sz w:val="28"/>
              <w:szCs w:val="28"/>
              <w:rtl/>
              <w:lang w:val="fr-FR" w:eastAsia="fr-FR" w:bidi="ar-DZ"/>
            </w:rPr>
            <w:t>/ 2021</w:t>
          </w:r>
          <w:r w:rsidRPr="0046552F">
            <w:rPr>
              <w:rFonts w:ascii="Traditional Arabic" w:eastAsia="Times New Roman" w:hAnsi="Traditional Arabic" w:cs="Traditional Arabic" w:hint="cs"/>
              <w:b/>
              <w:bCs/>
              <w:sz w:val="28"/>
              <w:szCs w:val="28"/>
              <w:rtl/>
              <w:lang w:val="fr-FR" w:eastAsia="fr-FR" w:bidi="ar-DZ"/>
            </w:rPr>
            <w:t>،</w:t>
          </w:r>
          <w:r w:rsidRPr="0046552F">
            <w:rPr>
              <w:rFonts w:ascii="Traditional Arabic" w:eastAsia="Times New Roman" w:hAnsi="Traditional Arabic" w:cs="Traditional Arabic"/>
              <w:b/>
              <w:bCs/>
              <w:sz w:val="28"/>
              <w:szCs w:val="28"/>
              <w:rtl/>
              <w:lang w:val="fr-FR" w:eastAsia="fr-FR" w:bidi="ar-DZ"/>
            </w:rPr>
            <w:t xml:space="preserve"> </w:t>
          </w:r>
          <w:r w:rsidRPr="0046552F">
            <w:rPr>
              <w:rFonts w:ascii="Traditional Arabic" w:eastAsia="Times New Roman" w:hAnsi="Traditional Arabic" w:cs="Traditional Arabic" w:hint="cs"/>
              <w:b/>
              <w:bCs/>
              <w:sz w:val="28"/>
              <w:szCs w:val="28"/>
              <w:rtl/>
              <w:lang w:val="fr-FR" w:eastAsia="fr-FR" w:bidi="ar-DZ"/>
            </w:rPr>
            <w:t>ص</w:t>
          </w:r>
          <w:r w:rsidRPr="0046552F">
            <w:rPr>
              <w:rFonts w:ascii="Traditional Arabic" w:eastAsia="Times New Roman" w:hAnsi="Traditional Arabic" w:cs="Traditional Arabic"/>
              <w:b/>
              <w:bCs/>
              <w:sz w:val="28"/>
              <w:szCs w:val="28"/>
              <w:rtl/>
              <w:lang w:val="fr-FR" w:eastAsia="fr-FR" w:bidi="ar-DZ"/>
            </w:rPr>
            <w:t xml:space="preserve"> </w:t>
          </w:r>
          <w:r w:rsidR="008538D6">
            <w:rPr>
              <w:rFonts w:ascii="Traditional Arabic" w:eastAsia="Times New Roman" w:hAnsi="Traditional Arabic" w:cs="Traditional Arabic" w:hint="cs"/>
              <w:b/>
              <w:bCs/>
              <w:sz w:val="28"/>
              <w:szCs w:val="28"/>
              <w:rtl/>
              <w:lang w:val="fr-FR" w:eastAsia="fr-FR" w:bidi="ar-DZ"/>
            </w:rPr>
            <w:t>150</w:t>
          </w:r>
          <w:r w:rsidR="001C776E">
            <w:rPr>
              <w:rFonts w:ascii="Traditional Arabic" w:eastAsia="Times New Roman" w:hAnsi="Traditional Arabic" w:cs="Traditional Arabic" w:hint="cs"/>
              <w:b/>
              <w:bCs/>
              <w:sz w:val="28"/>
              <w:szCs w:val="28"/>
              <w:rtl/>
              <w:lang w:val="fr-FR" w:eastAsia="fr-FR" w:bidi="ar-DZ"/>
            </w:rPr>
            <w:t xml:space="preserve"> </w:t>
          </w:r>
          <w:r w:rsidRPr="0046552F">
            <w:rPr>
              <w:rFonts w:ascii="Traditional Arabic" w:eastAsia="Times New Roman" w:hAnsi="Traditional Arabic" w:cs="Traditional Arabic"/>
              <w:b/>
              <w:bCs/>
              <w:sz w:val="28"/>
              <w:szCs w:val="28"/>
              <w:rtl/>
              <w:lang w:val="fr-FR" w:eastAsia="fr-FR" w:bidi="ar-DZ"/>
            </w:rPr>
            <w:t xml:space="preserve">- </w:t>
          </w:r>
          <w:r w:rsidR="008538D6">
            <w:rPr>
              <w:rFonts w:ascii="Traditional Arabic" w:eastAsia="Times New Roman" w:hAnsi="Traditional Arabic" w:cs="Traditional Arabic" w:hint="cs"/>
              <w:b/>
              <w:bCs/>
              <w:sz w:val="28"/>
              <w:szCs w:val="28"/>
              <w:rtl/>
              <w:lang w:val="fr-FR" w:eastAsia="fr-FR" w:bidi="ar-DZ"/>
            </w:rPr>
            <w:t>170</w:t>
          </w:r>
          <w:bookmarkStart w:id="0" w:name="_GoBack"/>
          <w:bookmarkEnd w:id="0"/>
        </w:p>
      </w:tc>
      <w:tc>
        <w:tcPr>
          <w:tcW w:w="5067" w:type="dxa"/>
          <w:vAlign w:val="center"/>
        </w:tcPr>
        <w:p w14:paraId="06FCF905" w14:textId="6BADE8CC" w:rsidR="000C55E7" w:rsidRPr="009420E2" w:rsidRDefault="000C55E7" w:rsidP="00BF2779">
          <w:pPr>
            <w:spacing w:after="0" w:line="240" w:lineRule="auto"/>
            <w:jc w:val="center"/>
            <w:rPr>
              <w:rFonts w:ascii="Traditional Arabic" w:eastAsia="SimSun" w:hAnsi="Traditional Arabic" w:cs="Traditional Arabic"/>
              <w:b/>
              <w:bCs/>
              <w:sz w:val="24"/>
              <w:szCs w:val="24"/>
              <w:rtl/>
              <w:lang w:val="fr-FR" w:eastAsia="zh-CN" w:bidi="ar-DZ"/>
            </w:rPr>
          </w:pPr>
          <w:r w:rsidRPr="009275F4">
            <w:rPr>
              <w:rFonts w:ascii="Traditional Arabic" w:eastAsia="SimSun" w:hAnsi="Traditional Arabic" w:cs="Traditional Arabic" w:hint="cs"/>
              <w:b/>
              <w:bCs/>
              <w:sz w:val="28"/>
              <w:szCs w:val="28"/>
              <w:rtl/>
              <w:lang w:val="fr-FR" w:eastAsia="zh-CN" w:bidi="ar-DZ"/>
            </w:rPr>
            <w:t>مجـلة</w:t>
          </w:r>
          <w:r w:rsidRPr="009275F4">
            <w:rPr>
              <w:rFonts w:ascii="Traditional Arabic" w:eastAsia="SimSun" w:hAnsi="Traditional Arabic" w:cs="Traditional Arabic"/>
              <w:b/>
              <w:bCs/>
              <w:sz w:val="28"/>
              <w:szCs w:val="28"/>
              <w:rtl/>
              <w:lang w:val="fr-FR" w:eastAsia="zh-CN" w:bidi="ar-DZ"/>
            </w:rPr>
            <w:t xml:space="preserve"> </w:t>
          </w:r>
          <w:r w:rsidR="001C776E" w:rsidRPr="009275F4">
            <w:rPr>
              <w:rFonts w:ascii="Traditional Arabic" w:eastAsia="SimSun" w:hAnsi="Traditional Arabic" w:cs="Traditional Arabic" w:hint="cs"/>
              <w:b/>
              <w:bCs/>
              <w:sz w:val="28"/>
              <w:szCs w:val="28"/>
              <w:rtl/>
              <w:lang w:val="fr-FR" w:eastAsia="zh-CN" w:bidi="ar-DZ"/>
            </w:rPr>
            <w:t>اقتصاد</w:t>
          </w:r>
          <w:r w:rsidRPr="009275F4">
            <w:rPr>
              <w:rFonts w:ascii="Traditional Arabic" w:eastAsia="SimSun" w:hAnsi="Traditional Arabic" w:cs="Traditional Arabic"/>
              <w:b/>
              <w:bCs/>
              <w:sz w:val="28"/>
              <w:szCs w:val="28"/>
              <w:rtl/>
              <w:lang w:val="fr-FR" w:eastAsia="zh-CN" w:bidi="ar-DZ"/>
            </w:rPr>
            <w:t xml:space="preserve"> </w:t>
          </w:r>
          <w:r w:rsidRPr="009275F4">
            <w:rPr>
              <w:rFonts w:ascii="Traditional Arabic" w:eastAsia="SimSun" w:hAnsi="Traditional Arabic" w:cs="Traditional Arabic" w:hint="cs"/>
              <w:b/>
              <w:bCs/>
              <w:sz w:val="28"/>
              <w:szCs w:val="28"/>
              <w:rtl/>
              <w:lang w:val="fr-FR" w:eastAsia="zh-CN" w:bidi="ar-DZ"/>
            </w:rPr>
            <w:t>المـال</w:t>
          </w:r>
          <w:r w:rsidRPr="009275F4">
            <w:rPr>
              <w:rFonts w:ascii="Traditional Arabic" w:eastAsia="SimSun" w:hAnsi="Traditional Arabic" w:cs="Traditional Arabic"/>
              <w:b/>
              <w:bCs/>
              <w:sz w:val="28"/>
              <w:szCs w:val="28"/>
              <w:rtl/>
              <w:lang w:val="fr-FR" w:eastAsia="zh-CN" w:bidi="ar-DZ"/>
            </w:rPr>
            <w:t xml:space="preserve"> </w:t>
          </w:r>
          <w:r w:rsidRPr="009275F4">
            <w:rPr>
              <w:rFonts w:ascii="Traditional Arabic" w:eastAsia="SimSun" w:hAnsi="Traditional Arabic" w:cs="Traditional Arabic" w:hint="cs"/>
              <w:b/>
              <w:bCs/>
              <w:sz w:val="28"/>
              <w:szCs w:val="28"/>
              <w:rtl/>
              <w:lang w:val="fr-FR" w:eastAsia="zh-CN" w:bidi="ar-DZ"/>
            </w:rPr>
            <w:t>والأعمـال</w:t>
          </w:r>
          <w:r w:rsidRPr="009275F4">
            <w:rPr>
              <w:rFonts w:ascii="Traditional Arabic" w:eastAsia="SimSun" w:hAnsi="Traditional Arabic" w:cs="Traditional Arabic"/>
              <w:b/>
              <w:bCs/>
              <w:sz w:val="28"/>
              <w:szCs w:val="28"/>
              <w:rtl/>
              <w:lang w:val="fr-FR" w:eastAsia="zh-CN" w:bidi="ar-DZ"/>
            </w:rPr>
            <w:t xml:space="preserve">            </w:t>
          </w:r>
        </w:p>
      </w:tc>
    </w:tr>
  </w:tbl>
  <w:p w14:paraId="76280F6A" w14:textId="77777777" w:rsidR="000C55E7" w:rsidRDefault="000C55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7A9DA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27A469A2"/>
    <w:multiLevelType w:val="hybridMultilevel"/>
    <w:tmpl w:val="68A88E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96710D0"/>
    <w:multiLevelType w:val="hybridMultilevel"/>
    <w:tmpl w:val="5E066C04"/>
    <w:lvl w:ilvl="0" w:tplc="3A9E35E0">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
    <w:nsid w:val="54A20163"/>
    <w:multiLevelType w:val="hybridMultilevel"/>
    <w:tmpl w:val="A1F60D3C"/>
    <w:lvl w:ilvl="0" w:tplc="3A9E35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495F7F"/>
    <w:multiLevelType w:val="hybridMultilevel"/>
    <w:tmpl w:val="EF2066F4"/>
    <w:lvl w:ilvl="0" w:tplc="3A9E35E0">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5">
    <w:nsid w:val="5A792E5C"/>
    <w:multiLevelType w:val="hybridMultilevel"/>
    <w:tmpl w:val="6F3274B6"/>
    <w:lvl w:ilvl="0" w:tplc="3A9E35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3F7FD1"/>
    <w:multiLevelType w:val="hybridMultilevel"/>
    <w:tmpl w:val="A4C6B686"/>
    <w:lvl w:ilvl="0" w:tplc="05A014F8">
      <w:start w:val="1"/>
      <w:numFmt w:val="decimal"/>
      <w:pStyle w:val="a"/>
      <w:lvlText w:val="%1)"/>
      <w:lvlJc w:val="center"/>
      <w:pPr>
        <w:tabs>
          <w:tab w:val="num" w:pos="360"/>
        </w:tabs>
        <w:ind w:left="7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7">
    <w:nsid w:val="65832090"/>
    <w:multiLevelType w:val="hybridMultilevel"/>
    <w:tmpl w:val="C584CBAE"/>
    <w:lvl w:ilvl="0" w:tplc="C48A845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9181C0E"/>
    <w:multiLevelType w:val="hybridMultilevel"/>
    <w:tmpl w:val="4A2A9978"/>
    <w:lvl w:ilvl="0" w:tplc="3A9E35E0">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9">
    <w:nsid w:val="695B1FD4"/>
    <w:multiLevelType w:val="hybridMultilevel"/>
    <w:tmpl w:val="D6B809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402442F"/>
    <w:multiLevelType w:val="hybridMultilevel"/>
    <w:tmpl w:val="D4FA1DB4"/>
    <w:lvl w:ilvl="0" w:tplc="CD66624E">
      <w:start w:val="1"/>
      <w:numFmt w:val="bullet"/>
      <w:lvlText w:val=""/>
      <w:lvlJc w:val="left"/>
      <w:pPr>
        <w:ind w:left="720" w:hanging="360"/>
      </w:pPr>
      <w:rPr>
        <w:rFonts w:ascii="Symbol" w:hAnsi="Symbo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C27DFB"/>
    <w:multiLevelType w:val="hybridMultilevel"/>
    <w:tmpl w:val="CF9898C8"/>
    <w:lvl w:ilvl="0" w:tplc="3A9E35E0">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2">
    <w:nsid w:val="776A0181"/>
    <w:multiLevelType w:val="hybridMultilevel"/>
    <w:tmpl w:val="B55E8AF8"/>
    <w:lvl w:ilvl="0" w:tplc="3A9E35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CD42768"/>
    <w:multiLevelType w:val="hybridMultilevel"/>
    <w:tmpl w:val="90E064B2"/>
    <w:lvl w:ilvl="0" w:tplc="3A9E35E0">
      <w:start w:val="1"/>
      <w:numFmt w:val="bullet"/>
      <w:lvlText w:val=""/>
      <w:lvlJc w:val="left"/>
      <w:pPr>
        <w:ind w:left="769" w:hanging="360"/>
      </w:pPr>
      <w:rPr>
        <w:rFonts w:ascii="Symbol" w:hAnsi="Symbol" w:hint="default"/>
      </w:rPr>
    </w:lvl>
    <w:lvl w:ilvl="1" w:tplc="669CF53A">
      <w:numFmt w:val="bullet"/>
      <w:lvlText w:val="•"/>
      <w:lvlJc w:val="left"/>
      <w:pPr>
        <w:ind w:left="1804" w:hanging="675"/>
      </w:pPr>
      <w:rPr>
        <w:rFonts w:ascii="Simplified Arabic" w:eastAsia="Times New Roman" w:hAnsi="Simplified Arabic" w:cs="Simplified Arabic"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8"/>
  </w:num>
  <w:num w:numId="6">
    <w:abstractNumId w:val="11"/>
  </w:num>
  <w:num w:numId="7">
    <w:abstractNumId w:val="12"/>
  </w:num>
  <w:num w:numId="8">
    <w:abstractNumId w:val="5"/>
  </w:num>
  <w:num w:numId="9">
    <w:abstractNumId w:val="4"/>
  </w:num>
  <w:num w:numId="10">
    <w:abstractNumId w:val="13"/>
  </w:num>
  <w:num w:numId="11">
    <w:abstractNumId w:val="10"/>
  </w:num>
  <w:num w:numId="12">
    <w:abstractNumId w:val="2"/>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0C694A"/>
    <w:rsid w:val="00001DAA"/>
    <w:rsid w:val="00001FB1"/>
    <w:rsid w:val="00002256"/>
    <w:rsid w:val="00003D38"/>
    <w:rsid w:val="00003E5F"/>
    <w:rsid w:val="0000432B"/>
    <w:rsid w:val="000057A5"/>
    <w:rsid w:val="00010C1B"/>
    <w:rsid w:val="00013474"/>
    <w:rsid w:val="000156E4"/>
    <w:rsid w:val="00015C55"/>
    <w:rsid w:val="000160C1"/>
    <w:rsid w:val="00017231"/>
    <w:rsid w:val="0002156A"/>
    <w:rsid w:val="00022F87"/>
    <w:rsid w:val="00023CB6"/>
    <w:rsid w:val="00024D85"/>
    <w:rsid w:val="000260A7"/>
    <w:rsid w:val="000266A6"/>
    <w:rsid w:val="00027894"/>
    <w:rsid w:val="00027C1E"/>
    <w:rsid w:val="00030654"/>
    <w:rsid w:val="000321FB"/>
    <w:rsid w:val="0003264D"/>
    <w:rsid w:val="00032E82"/>
    <w:rsid w:val="00034C81"/>
    <w:rsid w:val="00036313"/>
    <w:rsid w:val="00036CC0"/>
    <w:rsid w:val="00037E65"/>
    <w:rsid w:val="000424DE"/>
    <w:rsid w:val="00043009"/>
    <w:rsid w:val="00044DD5"/>
    <w:rsid w:val="00044E8E"/>
    <w:rsid w:val="00051507"/>
    <w:rsid w:val="00051D1C"/>
    <w:rsid w:val="00052420"/>
    <w:rsid w:val="00053BB1"/>
    <w:rsid w:val="00054098"/>
    <w:rsid w:val="0005501A"/>
    <w:rsid w:val="000562D6"/>
    <w:rsid w:val="0005631D"/>
    <w:rsid w:val="00056D36"/>
    <w:rsid w:val="00061D15"/>
    <w:rsid w:val="000625B3"/>
    <w:rsid w:val="000626DA"/>
    <w:rsid w:val="00065648"/>
    <w:rsid w:val="00065C93"/>
    <w:rsid w:val="000677BE"/>
    <w:rsid w:val="0007148F"/>
    <w:rsid w:val="00071737"/>
    <w:rsid w:val="00072C77"/>
    <w:rsid w:val="00076877"/>
    <w:rsid w:val="00076C2D"/>
    <w:rsid w:val="00077C86"/>
    <w:rsid w:val="0008024C"/>
    <w:rsid w:val="0008420A"/>
    <w:rsid w:val="000847C5"/>
    <w:rsid w:val="000849B0"/>
    <w:rsid w:val="00084EBD"/>
    <w:rsid w:val="00090733"/>
    <w:rsid w:val="00093A4D"/>
    <w:rsid w:val="000A2039"/>
    <w:rsid w:val="000A3E5A"/>
    <w:rsid w:val="000A4DB4"/>
    <w:rsid w:val="000A5143"/>
    <w:rsid w:val="000A6988"/>
    <w:rsid w:val="000B15FE"/>
    <w:rsid w:val="000B2C49"/>
    <w:rsid w:val="000B3828"/>
    <w:rsid w:val="000B4388"/>
    <w:rsid w:val="000B4671"/>
    <w:rsid w:val="000B49D8"/>
    <w:rsid w:val="000B6116"/>
    <w:rsid w:val="000C0285"/>
    <w:rsid w:val="000C17D8"/>
    <w:rsid w:val="000C3B1E"/>
    <w:rsid w:val="000C3EA5"/>
    <w:rsid w:val="000C4105"/>
    <w:rsid w:val="000C4EC6"/>
    <w:rsid w:val="000C55E7"/>
    <w:rsid w:val="000C694A"/>
    <w:rsid w:val="000C7920"/>
    <w:rsid w:val="000D029D"/>
    <w:rsid w:val="000D0698"/>
    <w:rsid w:val="000D11AD"/>
    <w:rsid w:val="000D1215"/>
    <w:rsid w:val="000D19BB"/>
    <w:rsid w:val="000D1A2D"/>
    <w:rsid w:val="000D3D3D"/>
    <w:rsid w:val="000D4231"/>
    <w:rsid w:val="000D48A7"/>
    <w:rsid w:val="000D50EB"/>
    <w:rsid w:val="000D7F9A"/>
    <w:rsid w:val="000E021C"/>
    <w:rsid w:val="000E2223"/>
    <w:rsid w:val="000E289E"/>
    <w:rsid w:val="000E3051"/>
    <w:rsid w:val="000E3ED8"/>
    <w:rsid w:val="000E4A90"/>
    <w:rsid w:val="000E5BB4"/>
    <w:rsid w:val="000E6353"/>
    <w:rsid w:val="000F1649"/>
    <w:rsid w:val="000F1ECB"/>
    <w:rsid w:val="000F2F17"/>
    <w:rsid w:val="000F4449"/>
    <w:rsid w:val="000F7E9C"/>
    <w:rsid w:val="00100BDF"/>
    <w:rsid w:val="00102E14"/>
    <w:rsid w:val="00102E82"/>
    <w:rsid w:val="0010330F"/>
    <w:rsid w:val="00105544"/>
    <w:rsid w:val="001063EF"/>
    <w:rsid w:val="00106BBE"/>
    <w:rsid w:val="00107B00"/>
    <w:rsid w:val="001100D5"/>
    <w:rsid w:val="001116F4"/>
    <w:rsid w:val="00111768"/>
    <w:rsid w:val="00111957"/>
    <w:rsid w:val="00111AF2"/>
    <w:rsid w:val="00111BB5"/>
    <w:rsid w:val="00114D2B"/>
    <w:rsid w:val="00115D89"/>
    <w:rsid w:val="00115EA6"/>
    <w:rsid w:val="001202E4"/>
    <w:rsid w:val="001209F0"/>
    <w:rsid w:val="00121BFC"/>
    <w:rsid w:val="001228A2"/>
    <w:rsid w:val="00123BAA"/>
    <w:rsid w:val="0012427A"/>
    <w:rsid w:val="001245DE"/>
    <w:rsid w:val="00126B32"/>
    <w:rsid w:val="001271E9"/>
    <w:rsid w:val="00133949"/>
    <w:rsid w:val="00136805"/>
    <w:rsid w:val="00136907"/>
    <w:rsid w:val="00136B1E"/>
    <w:rsid w:val="00137A01"/>
    <w:rsid w:val="00140C5E"/>
    <w:rsid w:val="001415CD"/>
    <w:rsid w:val="001416A0"/>
    <w:rsid w:val="00142CE0"/>
    <w:rsid w:val="00145AF6"/>
    <w:rsid w:val="00146621"/>
    <w:rsid w:val="00147BC5"/>
    <w:rsid w:val="00147C87"/>
    <w:rsid w:val="0015089D"/>
    <w:rsid w:val="001510E8"/>
    <w:rsid w:val="00152885"/>
    <w:rsid w:val="0015363F"/>
    <w:rsid w:val="00154102"/>
    <w:rsid w:val="00154D68"/>
    <w:rsid w:val="0015546B"/>
    <w:rsid w:val="001601C4"/>
    <w:rsid w:val="00162A08"/>
    <w:rsid w:val="0016337F"/>
    <w:rsid w:val="001639C4"/>
    <w:rsid w:val="00163F48"/>
    <w:rsid w:val="001643ED"/>
    <w:rsid w:val="00166176"/>
    <w:rsid w:val="00166D9A"/>
    <w:rsid w:val="00166F44"/>
    <w:rsid w:val="00172E37"/>
    <w:rsid w:val="0017302C"/>
    <w:rsid w:val="00173D58"/>
    <w:rsid w:val="00174BDD"/>
    <w:rsid w:val="001754A3"/>
    <w:rsid w:val="00175851"/>
    <w:rsid w:val="001777EB"/>
    <w:rsid w:val="0018070E"/>
    <w:rsid w:val="00183241"/>
    <w:rsid w:val="001835DB"/>
    <w:rsid w:val="0018362E"/>
    <w:rsid w:val="001836D7"/>
    <w:rsid w:val="00185CBF"/>
    <w:rsid w:val="00187EF7"/>
    <w:rsid w:val="001908DE"/>
    <w:rsid w:val="00190B7F"/>
    <w:rsid w:val="00191A3A"/>
    <w:rsid w:val="00191BCD"/>
    <w:rsid w:val="00192436"/>
    <w:rsid w:val="00192C9F"/>
    <w:rsid w:val="00192D8A"/>
    <w:rsid w:val="001930C0"/>
    <w:rsid w:val="0019452C"/>
    <w:rsid w:val="00195067"/>
    <w:rsid w:val="0019516B"/>
    <w:rsid w:val="00197A20"/>
    <w:rsid w:val="001A1925"/>
    <w:rsid w:val="001A2CF7"/>
    <w:rsid w:val="001A3C07"/>
    <w:rsid w:val="001A4C5B"/>
    <w:rsid w:val="001B0B41"/>
    <w:rsid w:val="001B0EE7"/>
    <w:rsid w:val="001B1825"/>
    <w:rsid w:val="001B19FE"/>
    <w:rsid w:val="001B1B4E"/>
    <w:rsid w:val="001B2202"/>
    <w:rsid w:val="001B3E78"/>
    <w:rsid w:val="001B4225"/>
    <w:rsid w:val="001B74AB"/>
    <w:rsid w:val="001C18DF"/>
    <w:rsid w:val="001C269F"/>
    <w:rsid w:val="001C26EA"/>
    <w:rsid w:val="001C5235"/>
    <w:rsid w:val="001C776E"/>
    <w:rsid w:val="001D21A8"/>
    <w:rsid w:val="001D288F"/>
    <w:rsid w:val="001D3448"/>
    <w:rsid w:val="001D44C6"/>
    <w:rsid w:val="001D4633"/>
    <w:rsid w:val="001D698F"/>
    <w:rsid w:val="001D707B"/>
    <w:rsid w:val="001E06C4"/>
    <w:rsid w:val="001E15A4"/>
    <w:rsid w:val="001E2AED"/>
    <w:rsid w:val="001E3ACF"/>
    <w:rsid w:val="001E4A5F"/>
    <w:rsid w:val="001E7862"/>
    <w:rsid w:val="001F2103"/>
    <w:rsid w:val="001F2CAE"/>
    <w:rsid w:val="001F3776"/>
    <w:rsid w:val="001F38FF"/>
    <w:rsid w:val="001F4B17"/>
    <w:rsid w:val="001F587C"/>
    <w:rsid w:val="001F76C4"/>
    <w:rsid w:val="00200474"/>
    <w:rsid w:val="00200899"/>
    <w:rsid w:val="00202634"/>
    <w:rsid w:val="00202A3E"/>
    <w:rsid w:val="00202C1E"/>
    <w:rsid w:val="00203472"/>
    <w:rsid w:val="0020373B"/>
    <w:rsid w:val="002077C0"/>
    <w:rsid w:val="00207939"/>
    <w:rsid w:val="002123C4"/>
    <w:rsid w:val="00215546"/>
    <w:rsid w:val="0021580D"/>
    <w:rsid w:val="00215D11"/>
    <w:rsid w:val="002164F3"/>
    <w:rsid w:val="0022007F"/>
    <w:rsid w:val="00220861"/>
    <w:rsid w:val="00221591"/>
    <w:rsid w:val="00222757"/>
    <w:rsid w:val="00222C8B"/>
    <w:rsid w:val="00224B72"/>
    <w:rsid w:val="00227FEA"/>
    <w:rsid w:val="00230FE0"/>
    <w:rsid w:val="00232409"/>
    <w:rsid w:val="00236C65"/>
    <w:rsid w:val="00236FA3"/>
    <w:rsid w:val="002378FC"/>
    <w:rsid w:val="00244F1F"/>
    <w:rsid w:val="00245FA1"/>
    <w:rsid w:val="002505D5"/>
    <w:rsid w:val="00252E13"/>
    <w:rsid w:val="002537DD"/>
    <w:rsid w:val="002537F7"/>
    <w:rsid w:val="0025513D"/>
    <w:rsid w:val="00256280"/>
    <w:rsid w:val="002608C4"/>
    <w:rsid w:val="00261320"/>
    <w:rsid w:val="002616E8"/>
    <w:rsid w:val="00262A34"/>
    <w:rsid w:val="002659BC"/>
    <w:rsid w:val="00266569"/>
    <w:rsid w:val="00266735"/>
    <w:rsid w:val="002706AE"/>
    <w:rsid w:val="00270E6B"/>
    <w:rsid w:val="00272E99"/>
    <w:rsid w:val="002750D3"/>
    <w:rsid w:val="002760EF"/>
    <w:rsid w:val="00277407"/>
    <w:rsid w:val="002779BC"/>
    <w:rsid w:val="002814AD"/>
    <w:rsid w:val="00281543"/>
    <w:rsid w:val="002818E1"/>
    <w:rsid w:val="00281B9F"/>
    <w:rsid w:val="0028496D"/>
    <w:rsid w:val="00284B7C"/>
    <w:rsid w:val="00284C39"/>
    <w:rsid w:val="00286B5A"/>
    <w:rsid w:val="00287E30"/>
    <w:rsid w:val="002925BA"/>
    <w:rsid w:val="002938EC"/>
    <w:rsid w:val="00294046"/>
    <w:rsid w:val="002945C1"/>
    <w:rsid w:val="00296646"/>
    <w:rsid w:val="002A1911"/>
    <w:rsid w:val="002A1E57"/>
    <w:rsid w:val="002A233C"/>
    <w:rsid w:val="002A3126"/>
    <w:rsid w:val="002A4186"/>
    <w:rsid w:val="002A604A"/>
    <w:rsid w:val="002A7DD7"/>
    <w:rsid w:val="002A7EDC"/>
    <w:rsid w:val="002B3146"/>
    <w:rsid w:val="002B4B0B"/>
    <w:rsid w:val="002B7F95"/>
    <w:rsid w:val="002C2533"/>
    <w:rsid w:val="002C2656"/>
    <w:rsid w:val="002C2DC5"/>
    <w:rsid w:val="002C5226"/>
    <w:rsid w:val="002C5F75"/>
    <w:rsid w:val="002C79EF"/>
    <w:rsid w:val="002D0212"/>
    <w:rsid w:val="002D0B9B"/>
    <w:rsid w:val="002D1330"/>
    <w:rsid w:val="002D1A7E"/>
    <w:rsid w:val="002D2164"/>
    <w:rsid w:val="002D55E6"/>
    <w:rsid w:val="002D7E20"/>
    <w:rsid w:val="002E15E2"/>
    <w:rsid w:val="002E1ABF"/>
    <w:rsid w:val="002E2457"/>
    <w:rsid w:val="002E30B6"/>
    <w:rsid w:val="002E7F8E"/>
    <w:rsid w:val="002F0472"/>
    <w:rsid w:val="002F1743"/>
    <w:rsid w:val="002F3DB4"/>
    <w:rsid w:val="002F53A6"/>
    <w:rsid w:val="003002BF"/>
    <w:rsid w:val="00301D96"/>
    <w:rsid w:val="00302218"/>
    <w:rsid w:val="003022AE"/>
    <w:rsid w:val="003035BC"/>
    <w:rsid w:val="0030437A"/>
    <w:rsid w:val="0030570A"/>
    <w:rsid w:val="00307210"/>
    <w:rsid w:val="00307A5C"/>
    <w:rsid w:val="00307D38"/>
    <w:rsid w:val="00307DB9"/>
    <w:rsid w:val="003117CC"/>
    <w:rsid w:val="00311C59"/>
    <w:rsid w:val="00312D92"/>
    <w:rsid w:val="00313E6E"/>
    <w:rsid w:val="00315E7F"/>
    <w:rsid w:val="00317F7E"/>
    <w:rsid w:val="003200B5"/>
    <w:rsid w:val="00320458"/>
    <w:rsid w:val="00320E6F"/>
    <w:rsid w:val="00323FF9"/>
    <w:rsid w:val="003246E1"/>
    <w:rsid w:val="00324852"/>
    <w:rsid w:val="003275D3"/>
    <w:rsid w:val="003277DB"/>
    <w:rsid w:val="00327B85"/>
    <w:rsid w:val="00330C2F"/>
    <w:rsid w:val="003312B4"/>
    <w:rsid w:val="00331A48"/>
    <w:rsid w:val="003344C0"/>
    <w:rsid w:val="00335170"/>
    <w:rsid w:val="003358D5"/>
    <w:rsid w:val="00335E67"/>
    <w:rsid w:val="00336F66"/>
    <w:rsid w:val="003371F0"/>
    <w:rsid w:val="0034045D"/>
    <w:rsid w:val="00344031"/>
    <w:rsid w:val="00346BDC"/>
    <w:rsid w:val="00352697"/>
    <w:rsid w:val="00352F0F"/>
    <w:rsid w:val="0035373B"/>
    <w:rsid w:val="00356EAD"/>
    <w:rsid w:val="00357214"/>
    <w:rsid w:val="00361197"/>
    <w:rsid w:val="00361732"/>
    <w:rsid w:val="00362678"/>
    <w:rsid w:val="003628FF"/>
    <w:rsid w:val="00364463"/>
    <w:rsid w:val="00365684"/>
    <w:rsid w:val="00366699"/>
    <w:rsid w:val="003668B4"/>
    <w:rsid w:val="00367A37"/>
    <w:rsid w:val="0037004D"/>
    <w:rsid w:val="00370158"/>
    <w:rsid w:val="00370190"/>
    <w:rsid w:val="003704A8"/>
    <w:rsid w:val="00371A50"/>
    <w:rsid w:val="003727CB"/>
    <w:rsid w:val="00373080"/>
    <w:rsid w:val="00373E61"/>
    <w:rsid w:val="00374012"/>
    <w:rsid w:val="00375C56"/>
    <w:rsid w:val="00380898"/>
    <w:rsid w:val="00382A3B"/>
    <w:rsid w:val="00384E5D"/>
    <w:rsid w:val="00385472"/>
    <w:rsid w:val="00386A41"/>
    <w:rsid w:val="003875D6"/>
    <w:rsid w:val="00387941"/>
    <w:rsid w:val="00391D1F"/>
    <w:rsid w:val="00392CBC"/>
    <w:rsid w:val="00393447"/>
    <w:rsid w:val="00393827"/>
    <w:rsid w:val="00395301"/>
    <w:rsid w:val="00395333"/>
    <w:rsid w:val="0039604E"/>
    <w:rsid w:val="003971E5"/>
    <w:rsid w:val="003A0371"/>
    <w:rsid w:val="003A042A"/>
    <w:rsid w:val="003A05C5"/>
    <w:rsid w:val="003A0F1B"/>
    <w:rsid w:val="003A16D0"/>
    <w:rsid w:val="003A42A3"/>
    <w:rsid w:val="003A48EF"/>
    <w:rsid w:val="003A62B3"/>
    <w:rsid w:val="003A6997"/>
    <w:rsid w:val="003B00B2"/>
    <w:rsid w:val="003B15DB"/>
    <w:rsid w:val="003B1B02"/>
    <w:rsid w:val="003B2F29"/>
    <w:rsid w:val="003B3BA6"/>
    <w:rsid w:val="003B4EAF"/>
    <w:rsid w:val="003B5249"/>
    <w:rsid w:val="003B591C"/>
    <w:rsid w:val="003B63CB"/>
    <w:rsid w:val="003B7128"/>
    <w:rsid w:val="003C0781"/>
    <w:rsid w:val="003C1A59"/>
    <w:rsid w:val="003C2F0E"/>
    <w:rsid w:val="003C314F"/>
    <w:rsid w:val="003C79FD"/>
    <w:rsid w:val="003D1487"/>
    <w:rsid w:val="003D447A"/>
    <w:rsid w:val="003D48C0"/>
    <w:rsid w:val="003E07DB"/>
    <w:rsid w:val="003E1376"/>
    <w:rsid w:val="003E242A"/>
    <w:rsid w:val="003E2513"/>
    <w:rsid w:val="003E27CB"/>
    <w:rsid w:val="003E5F58"/>
    <w:rsid w:val="003E63A3"/>
    <w:rsid w:val="003E69BD"/>
    <w:rsid w:val="003E6DDD"/>
    <w:rsid w:val="003E7CEA"/>
    <w:rsid w:val="003F128A"/>
    <w:rsid w:val="003F35F5"/>
    <w:rsid w:val="003F3730"/>
    <w:rsid w:val="003F3B66"/>
    <w:rsid w:val="003F4CDF"/>
    <w:rsid w:val="003F67C9"/>
    <w:rsid w:val="003F67EB"/>
    <w:rsid w:val="003F6C86"/>
    <w:rsid w:val="003F7516"/>
    <w:rsid w:val="003F75AC"/>
    <w:rsid w:val="0040000D"/>
    <w:rsid w:val="004007ED"/>
    <w:rsid w:val="00401638"/>
    <w:rsid w:val="00404E49"/>
    <w:rsid w:val="00405A20"/>
    <w:rsid w:val="00405CD1"/>
    <w:rsid w:val="00405F77"/>
    <w:rsid w:val="0040683F"/>
    <w:rsid w:val="00407D57"/>
    <w:rsid w:val="00412D95"/>
    <w:rsid w:val="00413176"/>
    <w:rsid w:val="00413352"/>
    <w:rsid w:val="00413E39"/>
    <w:rsid w:val="00414CEF"/>
    <w:rsid w:val="00415B12"/>
    <w:rsid w:val="0041607C"/>
    <w:rsid w:val="00417305"/>
    <w:rsid w:val="00417500"/>
    <w:rsid w:val="00423FE2"/>
    <w:rsid w:val="004249CD"/>
    <w:rsid w:val="00426183"/>
    <w:rsid w:val="00426794"/>
    <w:rsid w:val="00426B66"/>
    <w:rsid w:val="0042718D"/>
    <w:rsid w:val="00431506"/>
    <w:rsid w:val="00435AB3"/>
    <w:rsid w:val="00435DE3"/>
    <w:rsid w:val="00436168"/>
    <w:rsid w:val="00436EF3"/>
    <w:rsid w:val="00437FC9"/>
    <w:rsid w:val="004405E5"/>
    <w:rsid w:val="0044154D"/>
    <w:rsid w:val="00443423"/>
    <w:rsid w:val="00443691"/>
    <w:rsid w:val="004459A5"/>
    <w:rsid w:val="00450A82"/>
    <w:rsid w:val="004517FE"/>
    <w:rsid w:val="00454869"/>
    <w:rsid w:val="004555C0"/>
    <w:rsid w:val="0046055C"/>
    <w:rsid w:val="004643D3"/>
    <w:rsid w:val="0046552F"/>
    <w:rsid w:val="004663AB"/>
    <w:rsid w:val="00467C07"/>
    <w:rsid w:val="0047097E"/>
    <w:rsid w:val="00471702"/>
    <w:rsid w:val="004718A7"/>
    <w:rsid w:val="00472778"/>
    <w:rsid w:val="00473691"/>
    <w:rsid w:val="0047408B"/>
    <w:rsid w:val="00474FE4"/>
    <w:rsid w:val="00475BAC"/>
    <w:rsid w:val="00475CB8"/>
    <w:rsid w:val="00477999"/>
    <w:rsid w:val="00480E20"/>
    <w:rsid w:val="00483BAE"/>
    <w:rsid w:val="00484694"/>
    <w:rsid w:val="00485298"/>
    <w:rsid w:val="00485B9C"/>
    <w:rsid w:val="0048673B"/>
    <w:rsid w:val="00486A65"/>
    <w:rsid w:val="00487676"/>
    <w:rsid w:val="004877AB"/>
    <w:rsid w:val="00490070"/>
    <w:rsid w:val="00491305"/>
    <w:rsid w:val="00496B58"/>
    <w:rsid w:val="004A0AAE"/>
    <w:rsid w:val="004A1969"/>
    <w:rsid w:val="004A40CB"/>
    <w:rsid w:val="004A5999"/>
    <w:rsid w:val="004A6BCC"/>
    <w:rsid w:val="004A79D1"/>
    <w:rsid w:val="004B00F7"/>
    <w:rsid w:val="004B0DBB"/>
    <w:rsid w:val="004B0F96"/>
    <w:rsid w:val="004B2DA1"/>
    <w:rsid w:val="004B3382"/>
    <w:rsid w:val="004B436A"/>
    <w:rsid w:val="004B4722"/>
    <w:rsid w:val="004B56A3"/>
    <w:rsid w:val="004B5BBC"/>
    <w:rsid w:val="004B7638"/>
    <w:rsid w:val="004B7C7F"/>
    <w:rsid w:val="004C1E7E"/>
    <w:rsid w:val="004C49DE"/>
    <w:rsid w:val="004C6567"/>
    <w:rsid w:val="004C6754"/>
    <w:rsid w:val="004C733B"/>
    <w:rsid w:val="004C753D"/>
    <w:rsid w:val="004C7541"/>
    <w:rsid w:val="004D00B5"/>
    <w:rsid w:val="004D1662"/>
    <w:rsid w:val="004D37E5"/>
    <w:rsid w:val="004D45C5"/>
    <w:rsid w:val="004D6AAF"/>
    <w:rsid w:val="004E0A38"/>
    <w:rsid w:val="004E17AB"/>
    <w:rsid w:val="004E2689"/>
    <w:rsid w:val="004E3AB4"/>
    <w:rsid w:val="004E3DBD"/>
    <w:rsid w:val="004E5460"/>
    <w:rsid w:val="004E69BF"/>
    <w:rsid w:val="004E6A2E"/>
    <w:rsid w:val="004E74CA"/>
    <w:rsid w:val="004F00E2"/>
    <w:rsid w:val="004F0BA6"/>
    <w:rsid w:val="004F1FB8"/>
    <w:rsid w:val="004F3146"/>
    <w:rsid w:val="004F3484"/>
    <w:rsid w:val="004F50CC"/>
    <w:rsid w:val="004F5573"/>
    <w:rsid w:val="004F76ED"/>
    <w:rsid w:val="004F7861"/>
    <w:rsid w:val="004F7991"/>
    <w:rsid w:val="0050187D"/>
    <w:rsid w:val="005019EE"/>
    <w:rsid w:val="0050213E"/>
    <w:rsid w:val="0050232D"/>
    <w:rsid w:val="00502B8E"/>
    <w:rsid w:val="005045E1"/>
    <w:rsid w:val="005046EB"/>
    <w:rsid w:val="00505E72"/>
    <w:rsid w:val="0050683D"/>
    <w:rsid w:val="00506EC5"/>
    <w:rsid w:val="00507B2B"/>
    <w:rsid w:val="0051078F"/>
    <w:rsid w:val="00510E16"/>
    <w:rsid w:val="00511035"/>
    <w:rsid w:val="005126AF"/>
    <w:rsid w:val="0051410B"/>
    <w:rsid w:val="005146CD"/>
    <w:rsid w:val="00516283"/>
    <w:rsid w:val="00520261"/>
    <w:rsid w:val="00520368"/>
    <w:rsid w:val="00520477"/>
    <w:rsid w:val="0052129E"/>
    <w:rsid w:val="00522CB2"/>
    <w:rsid w:val="00525316"/>
    <w:rsid w:val="00525F80"/>
    <w:rsid w:val="00530454"/>
    <w:rsid w:val="0053157E"/>
    <w:rsid w:val="0053177D"/>
    <w:rsid w:val="005324ED"/>
    <w:rsid w:val="00532E9C"/>
    <w:rsid w:val="00533397"/>
    <w:rsid w:val="00536092"/>
    <w:rsid w:val="0053700E"/>
    <w:rsid w:val="005413A1"/>
    <w:rsid w:val="00541792"/>
    <w:rsid w:val="00541DC1"/>
    <w:rsid w:val="0054208A"/>
    <w:rsid w:val="005425B9"/>
    <w:rsid w:val="00544524"/>
    <w:rsid w:val="00544E2E"/>
    <w:rsid w:val="0054553A"/>
    <w:rsid w:val="005468ED"/>
    <w:rsid w:val="00547B3B"/>
    <w:rsid w:val="00550720"/>
    <w:rsid w:val="00550C12"/>
    <w:rsid w:val="00550D7F"/>
    <w:rsid w:val="00551C26"/>
    <w:rsid w:val="00552A26"/>
    <w:rsid w:val="00553676"/>
    <w:rsid w:val="00553B71"/>
    <w:rsid w:val="00554789"/>
    <w:rsid w:val="00557B38"/>
    <w:rsid w:val="00560E61"/>
    <w:rsid w:val="005610EB"/>
    <w:rsid w:val="00562E14"/>
    <w:rsid w:val="00564004"/>
    <w:rsid w:val="00564430"/>
    <w:rsid w:val="00566584"/>
    <w:rsid w:val="0057038B"/>
    <w:rsid w:val="00570412"/>
    <w:rsid w:val="00570852"/>
    <w:rsid w:val="00571FF0"/>
    <w:rsid w:val="00573325"/>
    <w:rsid w:val="0057343C"/>
    <w:rsid w:val="00573B03"/>
    <w:rsid w:val="00573E54"/>
    <w:rsid w:val="00576292"/>
    <w:rsid w:val="00577722"/>
    <w:rsid w:val="00580DF8"/>
    <w:rsid w:val="00581A82"/>
    <w:rsid w:val="00582258"/>
    <w:rsid w:val="0058238A"/>
    <w:rsid w:val="005827B3"/>
    <w:rsid w:val="00582A14"/>
    <w:rsid w:val="00583DEF"/>
    <w:rsid w:val="00584BC6"/>
    <w:rsid w:val="00585CCA"/>
    <w:rsid w:val="005922E6"/>
    <w:rsid w:val="00595846"/>
    <w:rsid w:val="00595AA1"/>
    <w:rsid w:val="005A025D"/>
    <w:rsid w:val="005A0552"/>
    <w:rsid w:val="005A13BF"/>
    <w:rsid w:val="005A58C7"/>
    <w:rsid w:val="005A698E"/>
    <w:rsid w:val="005A7BEB"/>
    <w:rsid w:val="005B2244"/>
    <w:rsid w:val="005B2491"/>
    <w:rsid w:val="005B2A48"/>
    <w:rsid w:val="005B408E"/>
    <w:rsid w:val="005B4673"/>
    <w:rsid w:val="005B6152"/>
    <w:rsid w:val="005B68FF"/>
    <w:rsid w:val="005B79AF"/>
    <w:rsid w:val="005B7ABD"/>
    <w:rsid w:val="005C00C4"/>
    <w:rsid w:val="005C0E9C"/>
    <w:rsid w:val="005C28CD"/>
    <w:rsid w:val="005C3103"/>
    <w:rsid w:val="005C3BD0"/>
    <w:rsid w:val="005C3E89"/>
    <w:rsid w:val="005C4C2E"/>
    <w:rsid w:val="005C5396"/>
    <w:rsid w:val="005D0E02"/>
    <w:rsid w:val="005D1AD5"/>
    <w:rsid w:val="005D1DF6"/>
    <w:rsid w:val="005D2357"/>
    <w:rsid w:val="005D3145"/>
    <w:rsid w:val="005D4559"/>
    <w:rsid w:val="005D5470"/>
    <w:rsid w:val="005D5F23"/>
    <w:rsid w:val="005E003A"/>
    <w:rsid w:val="005E1B45"/>
    <w:rsid w:val="005E2DE3"/>
    <w:rsid w:val="005E6CD8"/>
    <w:rsid w:val="005F0BBC"/>
    <w:rsid w:val="005F1460"/>
    <w:rsid w:val="005F14DE"/>
    <w:rsid w:val="005F1E5E"/>
    <w:rsid w:val="005F22CC"/>
    <w:rsid w:val="005F4251"/>
    <w:rsid w:val="005F443B"/>
    <w:rsid w:val="005F6C90"/>
    <w:rsid w:val="005F7E93"/>
    <w:rsid w:val="00601477"/>
    <w:rsid w:val="006014DF"/>
    <w:rsid w:val="006028C3"/>
    <w:rsid w:val="00602BDB"/>
    <w:rsid w:val="00603558"/>
    <w:rsid w:val="00603CDF"/>
    <w:rsid w:val="00615F0A"/>
    <w:rsid w:val="00616D6C"/>
    <w:rsid w:val="0061788D"/>
    <w:rsid w:val="00617F1C"/>
    <w:rsid w:val="00620203"/>
    <w:rsid w:val="00620422"/>
    <w:rsid w:val="00621C7C"/>
    <w:rsid w:val="006261F8"/>
    <w:rsid w:val="00627568"/>
    <w:rsid w:val="00630DC1"/>
    <w:rsid w:val="0063198C"/>
    <w:rsid w:val="006321B1"/>
    <w:rsid w:val="00632787"/>
    <w:rsid w:val="00632CB3"/>
    <w:rsid w:val="00634782"/>
    <w:rsid w:val="006347B9"/>
    <w:rsid w:val="0063547C"/>
    <w:rsid w:val="00635830"/>
    <w:rsid w:val="00636760"/>
    <w:rsid w:val="0063679F"/>
    <w:rsid w:val="00637404"/>
    <w:rsid w:val="00641D10"/>
    <w:rsid w:val="00643339"/>
    <w:rsid w:val="00644D5A"/>
    <w:rsid w:val="006452B8"/>
    <w:rsid w:val="0064586F"/>
    <w:rsid w:val="006501BE"/>
    <w:rsid w:val="0065070B"/>
    <w:rsid w:val="0065101D"/>
    <w:rsid w:val="00652333"/>
    <w:rsid w:val="006533C7"/>
    <w:rsid w:val="006536AD"/>
    <w:rsid w:val="0065452C"/>
    <w:rsid w:val="00654646"/>
    <w:rsid w:val="006556D0"/>
    <w:rsid w:val="00655F51"/>
    <w:rsid w:val="006572FF"/>
    <w:rsid w:val="006612E9"/>
    <w:rsid w:val="00661829"/>
    <w:rsid w:val="00661FF7"/>
    <w:rsid w:val="00664970"/>
    <w:rsid w:val="00664F1E"/>
    <w:rsid w:val="006664C6"/>
    <w:rsid w:val="006665BA"/>
    <w:rsid w:val="00670820"/>
    <w:rsid w:val="0067273D"/>
    <w:rsid w:val="00674061"/>
    <w:rsid w:val="00674EDB"/>
    <w:rsid w:val="00675F82"/>
    <w:rsid w:val="00676DBF"/>
    <w:rsid w:val="00680788"/>
    <w:rsid w:val="00681B56"/>
    <w:rsid w:val="00681EB5"/>
    <w:rsid w:val="006821FA"/>
    <w:rsid w:val="006828B4"/>
    <w:rsid w:val="00687E13"/>
    <w:rsid w:val="006915CC"/>
    <w:rsid w:val="006916A4"/>
    <w:rsid w:val="006919F6"/>
    <w:rsid w:val="00692C89"/>
    <w:rsid w:val="0069425C"/>
    <w:rsid w:val="00695103"/>
    <w:rsid w:val="00697233"/>
    <w:rsid w:val="006A3D95"/>
    <w:rsid w:val="006A4F4B"/>
    <w:rsid w:val="006A5123"/>
    <w:rsid w:val="006A516E"/>
    <w:rsid w:val="006A5637"/>
    <w:rsid w:val="006A6C3C"/>
    <w:rsid w:val="006A7CA5"/>
    <w:rsid w:val="006B1F50"/>
    <w:rsid w:val="006B2B8C"/>
    <w:rsid w:val="006B317B"/>
    <w:rsid w:val="006B334D"/>
    <w:rsid w:val="006B7A6B"/>
    <w:rsid w:val="006B7D18"/>
    <w:rsid w:val="006C0E7E"/>
    <w:rsid w:val="006C226E"/>
    <w:rsid w:val="006C3236"/>
    <w:rsid w:val="006C4B12"/>
    <w:rsid w:val="006C54A8"/>
    <w:rsid w:val="006C59DB"/>
    <w:rsid w:val="006C6101"/>
    <w:rsid w:val="006C6356"/>
    <w:rsid w:val="006C7942"/>
    <w:rsid w:val="006D0177"/>
    <w:rsid w:val="006D2634"/>
    <w:rsid w:val="006D318A"/>
    <w:rsid w:val="006D3924"/>
    <w:rsid w:val="006D3F1F"/>
    <w:rsid w:val="006D4239"/>
    <w:rsid w:val="006D52EC"/>
    <w:rsid w:val="006D583C"/>
    <w:rsid w:val="006D64AF"/>
    <w:rsid w:val="006D663C"/>
    <w:rsid w:val="006D791B"/>
    <w:rsid w:val="006E1BE6"/>
    <w:rsid w:val="006E38D8"/>
    <w:rsid w:val="006E4393"/>
    <w:rsid w:val="006E6B9E"/>
    <w:rsid w:val="006F0120"/>
    <w:rsid w:val="006F01A4"/>
    <w:rsid w:val="006F0302"/>
    <w:rsid w:val="006F34BD"/>
    <w:rsid w:val="006F4E18"/>
    <w:rsid w:val="006F7419"/>
    <w:rsid w:val="006F7B03"/>
    <w:rsid w:val="00703894"/>
    <w:rsid w:val="007056AC"/>
    <w:rsid w:val="00711AB8"/>
    <w:rsid w:val="00713D94"/>
    <w:rsid w:val="00713E26"/>
    <w:rsid w:val="00715C28"/>
    <w:rsid w:val="00716655"/>
    <w:rsid w:val="00716807"/>
    <w:rsid w:val="0071733F"/>
    <w:rsid w:val="007201E9"/>
    <w:rsid w:val="00720A6B"/>
    <w:rsid w:val="0072127D"/>
    <w:rsid w:val="007267A6"/>
    <w:rsid w:val="00726A48"/>
    <w:rsid w:val="0072723C"/>
    <w:rsid w:val="007272DA"/>
    <w:rsid w:val="0072767C"/>
    <w:rsid w:val="00727ED4"/>
    <w:rsid w:val="0073214D"/>
    <w:rsid w:val="00732571"/>
    <w:rsid w:val="0073295D"/>
    <w:rsid w:val="00732EEF"/>
    <w:rsid w:val="00737CBD"/>
    <w:rsid w:val="00737EDA"/>
    <w:rsid w:val="007403DC"/>
    <w:rsid w:val="00741E68"/>
    <w:rsid w:val="0074606E"/>
    <w:rsid w:val="00747704"/>
    <w:rsid w:val="007513CC"/>
    <w:rsid w:val="00751FF0"/>
    <w:rsid w:val="00752388"/>
    <w:rsid w:val="00752884"/>
    <w:rsid w:val="00753622"/>
    <w:rsid w:val="00753CBE"/>
    <w:rsid w:val="00753E44"/>
    <w:rsid w:val="00754A2D"/>
    <w:rsid w:val="00756248"/>
    <w:rsid w:val="00756FF8"/>
    <w:rsid w:val="007578AE"/>
    <w:rsid w:val="00764F1E"/>
    <w:rsid w:val="007652CA"/>
    <w:rsid w:val="00766004"/>
    <w:rsid w:val="007723C7"/>
    <w:rsid w:val="00772C26"/>
    <w:rsid w:val="0077390F"/>
    <w:rsid w:val="007744AC"/>
    <w:rsid w:val="00774DD2"/>
    <w:rsid w:val="007817F0"/>
    <w:rsid w:val="007818BE"/>
    <w:rsid w:val="00782236"/>
    <w:rsid w:val="0078308C"/>
    <w:rsid w:val="00783320"/>
    <w:rsid w:val="00784369"/>
    <w:rsid w:val="00784AA4"/>
    <w:rsid w:val="00786464"/>
    <w:rsid w:val="00787B0C"/>
    <w:rsid w:val="0079235A"/>
    <w:rsid w:val="00794D3A"/>
    <w:rsid w:val="007954CA"/>
    <w:rsid w:val="00795665"/>
    <w:rsid w:val="00795A1B"/>
    <w:rsid w:val="00795ED3"/>
    <w:rsid w:val="007A18B7"/>
    <w:rsid w:val="007A201E"/>
    <w:rsid w:val="007A30BE"/>
    <w:rsid w:val="007A41F7"/>
    <w:rsid w:val="007B2EC7"/>
    <w:rsid w:val="007B5259"/>
    <w:rsid w:val="007B716A"/>
    <w:rsid w:val="007C36C1"/>
    <w:rsid w:val="007C3A08"/>
    <w:rsid w:val="007C3D34"/>
    <w:rsid w:val="007C4681"/>
    <w:rsid w:val="007C58B2"/>
    <w:rsid w:val="007D1EED"/>
    <w:rsid w:val="007D4EF3"/>
    <w:rsid w:val="007D71C1"/>
    <w:rsid w:val="007D7F92"/>
    <w:rsid w:val="007E0080"/>
    <w:rsid w:val="007E043F"/>
    <w:rsid w:val="007E10C6"/>
    <w:rsid w:val="007E2668"/>
    <w:rsid w:val="007E46FC"/>
    <w:rsid w:val="007E65F1"/>
    <w:rsid w:val="007E7208"/>
    <w:rsid w:val="007E7B43"/>
    <w:rsid w:val="007E7DA3"/>
    <w:rsid w:val="007F062C"/>
    <w:rsid w:val="007F102F"/>
    <w:rsid w:val="007F1ED6"/>
    <w:rsid w:val="007F2085"/>
    <w:rsid w:val="007F342F"/>
    <w:rsid w:val="007F3997"/>
    <w:rsid w:val="007F3C60"/>
    <w:rsid w:val="007F44A3"/>
    <w:rsid w:val="007F51A0"/>
    <w:rsid w:val="007F651F"/>
    <w:rsid w:val="0080061D"/>
    <w:rsid w:val="008024EC"/>
    <w:rsid w:val="0080261D"/>
    <w:rsid w:val="00802F16"/>
    <w:rsid w:val="008069FE"/>
    <w:rsid w:val="00810F3C"/>
    <w:rsid w:val="00812B66"/>
    <w:rsid w:val="00814183"/>
    <w:rsid w:val="0081490D"/>
    <w:rsid w:val="00814A8F"/>
    <w:rsid w:val="0081508D"/>
    <w:rsid w:val="00816F0A"/>
    <w:rsid w:val="00817313"/>
    <w:rsid w:val="00823AFE"/>
    <w:rsid w:val="00823DF0"/>
    <w:rsid w:val="00824128"/>
    <w:rsid w:val="00826872"/>
    <w:rsid w:val="0083361F"/>
    <w:rsid w:val="00834902"/>
    <w:rsid w:val="008350AB"/>
    <w:rsid w:val="00835491"/>
    <w:rsid w:val="0083598D"/>
    <w:rsid w:val="00836178"/>
    <w:rsid w:val="008365B8"/>
    <w:rsid w:val="0084314C"/>
    <w:rsid w:val="00843E1C"/>
    <w:rsid w:val="0084453E"/>
    <w:rsid w:val="008470F1"/>
    <w:rsid w:val="00847EFC"/>
    <w:rsid w:val="00847F3D"/>
    <w:rsid w:val="00850BDB"/>
    <w:rsid w:val="00851722"/>
    <w:rsid w:val="00851B56"/>
    <w:rsid w:val="008523FC"/>
    <w:rsid w:val="00852C52"/>
    <w:rsid w:val="00853330"/>
    <w:rsid w:val="00853407"/>
    <w:rsid w:val="008537FE"/>
    <w:rsid w:val="008538D6"/>
    <w:rsid w:val="0085606B"/>
    <w:rsid w:val="0085669A"/>
    <w:rsid w:val="00860490"/>
    <w:rsid w:val="008604A1"/>
    <w:rsid w:val="00860ECE"/>
    <w:rsid w:val="0086190D"/>
    <w:rsid w:val="0086283E"/>
    <w:rsid w:val="00863886"/>
    <w:rsid w:val="0086398B"/>
    <w:rsid w:val="00866845"/>
    <w:rsid w:val="00866C7F"/>
    <w:rsid w:val="00867546"/>
    <w:rsid w:val="00871C96"/>
    <w:rsid w:val="00873B38"/>
    <w:rsid w:val="00873E35"/>
    <w:rsid w:val="00874BFC"/>
    <w:rsid w:val="00874F7C"/>
    <w:rsid w:val="00876796"/>
    <w:rsid w:val="008767A5"/>
    <w:rsid w:val="00883AE9"/>
    <w:rsid w:val="00884AC3"/>
    <w:rsid w:val="00885290"/>
    <w:rsid w:val="00886471"/>
    <w:rsid w:val="00886B7F"/>
    <w:rsid w:val="00887817"/>
    <w:rsid w:val="00890316"/>
    <w:rsid w:val="0089151F"/>
    <w:rsid w:val="008934C3"/>
    <w:rsid w:val="008935CF"/>
    <w:rsid w:val="00893BD6"/>
    <w:rsid w:val="008941D8"/>
    <w:rsid w:val="00894736"/>
    <w:rsid w:val="00894B4C"/>
    <w:rsid w:val="00897E59"/>
    <w:rsid w:val="008A1D9E"/>
    <w:rsid w:val="008A2F88"/>
    <w:rsid w:val="008A3FBF"/>
    <w:rsid w:val="008A42C5"/>
    <w:rsid w:val="008A6506"/>
    <w:rsid w:val="008A65C6"/>
    <w:rsid w:val="008A6907"/>
    <w:rsid w:val="008A7092"/>
    <w:rsid w:val="008B10C0"/>
    <w:rsid w:val="008B1AA9"/>
    <w:rsid w:val="008B1AF7"/>
    <w:rsid w:val="008B2169"/>
    <w:rsid w:val="008B3C29"/>
    <w:rsid w:val="008B4605"/>
    <w:rsid w:val="008B4814"/>
    <w:rsid w:val="008B4D2B"/>
    <w:rsid w:val="008B4D37"/>
    <w:rsid w:val="008B4E01"/>
    <w:rsid w:val="008B4F13"/>
    <w:rsid w:val="008B5E10"/>
    <w:rsid w:val="008B61FA"/>
    <w:rsid w:val="008B64EB"/>
    <w:rsid w:val="008B6E49"/>
    <w:rsid w:val="008B6FA9"/>
    <w:rsid w:val="008B7768"/>
    <w:rsid w:val="008C001E"/>
    <w:rsid w:val="008C1073"/>
    <w:rsid w:val="008C17D2"/>
    <w:rsid w:val="008C20C4"/>
    <w:rsid w:val="008C2732"/>
    <w:rsid w:val="008C2793"/>
    <w:rsid w:val="008C2B8A"/>
    <w:rsid w:val="008C370B"/>
    <w:rsid w:val="008C4691"/>
    <w:rsid w:val="008C6634"/>
    <w:rsid w:val="008D0F63"/>
    <w:rsid w:val="008D38E4"/>
    <w:rsid w:val="008D49C8"/>
    <w:rsid w:val="008D521B"/>
    <w:rsid w:val="008D553D"/>
    <w:rsid w:val="008D5D76"/>
    <w:rsid w:val="008D67D6"/>
    <w:rsid w:val="008D7D49"/>
    <w:rsid w:val="008D7DE9"/>
    <w:rsid w:val="008E19A5"/>
    <w:rsid w:val="008E20F2"/>
    <w:rsid w:val="008E40CD"/>
    <w:rsid w:val="008E4492"/>
    <w:rsid w:val="008E5890"/>
    <w:rsid w:val="008E6AF8"/>
    <w:rsid w:val="008E6C1D"/>
    <w:rsid w:val="008F1C4D"/>
    <w:rsid w:val="008F542B"/>
    <w:rsid w:val="008F6284"/>
    <w:rsid w:val="008F73FF"/>
    <w:rsid w:val="008F7DDC"/>
    <w:rsid w:val="009011D8"/>
    <w:rsid w:val="0090308A"/>
    <w:rsid w:val="0090386E"/>
    <w:rsid w:val="00903EA0"/>
    <w:rsid w:val="0090544B"/>
    <w:rsid w:val="009079D4"/>
    <w:rsid w:val="00907CF3"/>
    <w:rsid w:val="00913E8D"/>
    <w:rsid w:val="00915B6C"/>
    <w:rsid w:val="00921A44"/>
    <w:rsid w:val="00921F71"/>
    <w:rsid w:val="00923BB4"/>
    <w:rsid w:val="00925474"/>
    <w:rsid w:val="00926EEB"/>
    <w:rsid w:val="0093016D"/>
    <w:rsid w:val="0093021E"/>
    <w:rsid w:val="00931E9C"/>
    <w:rsid w:val="009326F8"/>
    <w:rsid w:val="0093342F"/>
    <w:rsid w:val="00933F93"/>
    <w:rsid w:val="009343F2"/>
    <w:rsid w:val="009352B7"/>
    <w:rsid w:val="009359EF"/>
    <w:rsid w:val="00935BF5"/>
    <w:rsid w:val="009360A9"/>
    <w:rsid w:val="00936530"/>
    <w:rsid w:val="00940E00"/>
    <w:rsid w:val="009420E2"/>
    <w:rsid w:val="00942882"/>
    <w:rsid w:val="009445CE"/>
    <w:rsid w:val="009454B0"/>
    <w:rsid w:val="00946B04"/>
    <w:rsid w:val="00946E82"/>
    <w:rsid w:val="00952200"/>
    <w:rsid w:val="00952E7C"/>
    <w:rsid w:val="009537B2"/>
    <w:rsid w:val="0095430E"/>
    <w:rsid w:val="00954863"/>
    <w:rsid w:val="00955B89"/>
    <w:rsid w:val="00955D0F"/>
    <w:rsid w:val="009568BD"/>
    <w:rsid w:val="00956E24"/>
    <w:rsid w:val="00956E80"/>
    <w:rsid w:val="00960475"/>
    <w:rsid w:val="00961992"/>
    <w:rsid w:val="00961E6D"/>
    <w:rsid w:val="00961EC4"/>
    <w:rsid w:val="0096227C"/>
    <w:rsid w:val="0096285E"/>
    <w:rsid w:val="00963F84"/>
    <w:rsid w:val="009640EE"/>
    <w:rsid w:val="00965E7D"/>
    <w:rsid w:val="00966003"/>
    <w:rsid w:val="009709EB"/>
    <w:rsid w:val="009735D3"/>
    <w:rsid w:val="009738BD"/>
    <w:rsid w:val="00973C1C"/>
    <w:rsid w:val="00974E08"/>
    <w:rsid w:val="00981F97"/>
    <w:rsid w:val="00983650"/>
    <w:rsid w:val="009855BA"/>
    <w:rsid w:val="009864F5"/>
    <w:rsid w:val="009868F6"/>
    <w:rsid w:val="0098712A"/>
    <w:rsid w:val="0099039E"/>
    <w:rsid w:val="0099058B"/>
    <w:rsid w:val="009910F4"/>
    <w:rsid w:val="00993A85"/>
    <w:rsid w:val="00993DCA"/>
    <w:rsid w:val="009975D4"/>
    <w:rsid w:val="009A00E5"/>
    <w:rsid w:val="009A0888"/>
    <w:rsid w:val="009A2650"/>
    <w:rsid w:val="009A289F"/>
    <w:rsid w:val="009A362A"/>
    <w:rsid w:val="009A3808"/>
    <w:rsid w:val="009A38EA"/>
    <w:rsid w:val="009A3C21"/>
    <w:rsid w:val="009A61C5"/>
    <w:rsid w:val="009A7357"/>
    <w:rsid w:val="009A7E16"/>
    <w:rsid w:val="009B12B2"/>
    <w:rsid w:val="009B1797"/>
    <w:rsid w:val="009B2549"/>
    <w:rsid w:val="009B4854"/>
    <w:rsid w:val="009B67EF"/>
    <w:rsid w:val="009B6E05"/>
    <w:rsid w:val="009B71B2"/>
    <w:rsid w:val="009B74D1"/>
    <w:rsid w:val="009B788E"/>
    <w:rsid w:val="009C0D1D"/>
    <w:rsid w:val="009C0DB6"/>
    <w:rsid w:val="009C0DF8"/>
    <w:rsid w:val="009C3B0F"/>
    <w:rsid w:val="009C54B2"/>
    <w:rsid w:val="009C6225"/>
    <w:rsid w:val="009C682A"/>
    <w:rsid w:val="009C6B47"/>
    <w:rsid w:val="009C73F9"/>
    <w:rsid w:val="009C75A6"/>
    <w:rsid w:val="009C78E6"/>
    <w:rsid w:val="009C7C54"/>
    <w:rsid w:val="009C7DA1"/>
    <w:rsid w:val="009D0525"/>
    <w:rsid w:val="009D1BB0"/>
    <w:rsid w:val="009D2523"/>
    <w:rsid w:val="009D29B6"/>
    <w:rsid w:val="009D3DF6"/>
    <w:rsid w:val="009D460B"/>
    <w:rsid w:val="009D4D4C"/>
    <w:rsid w:val="009D576E"/>
    <w:rsid w:val="009D6B11"/>
    <w:rsid w:val="009D6C64"/>
    <w:rsid w:val="009D778F"/>
    <w:rsid w:val="009E085E"/>
    <w:rsid w:val="009E0A42"/>
    <w:rsid w:val="009E114A"/>
    <w:rsid w:val="009E1810"/>
    <w:rsid w:val="009E34B7"/>
    <w:rsid w:val="009F14EF"/>
    <w:rsid w:val="009F385D"/>
    <w:rsid w:val="009F3AF1"/>
    <w:rsid w:val="009F495C"/>
    <w:rsid w:val="009F4A5E"/>
    <w:rsid w:val="009F4F39"/>
    <w:rsid w:val="009F5396"/>
    <w:rsid w:val="009F6341"/>
    <w:rsid w:val="009F644E"/>
    <w:rsid w:val="009F66CF"/>
    <w:rsid w:val="00A004AF"/>
    <w:rsid w:val="00A005BD"/>
    <w:rsid w:val="00A00AA8"/>
    <w:rsid w:val="00A02ADB"/>
    <w:rsid w:val="00A02BA3"/>
    <w:rsid w:val="00A030FF"/>
    <w:rsid w:val="00A0370E"/>
    <w:rsid w:val="00A04180"/>
    <w:rsid w:val="00A05CF3"/>
    <w:rsid w:val="00A06982"/>
    <w:rsid w:val="00A07E88"/>
    <w:rsid w:val="00A1108F"/>
    <w:rsid w:val="00A11CF1"/>
    <w:rsid w:val="00A13736"/>
    <w:rsid w:val="00A13AFD"/>
    <w:rsid w:val="00A140EE"/>
    <w:rsid w:val="00A15AEA"/>
    <w:rsid w:val="00A20274"/>
    <w:rsid w:val="00A20AA1"/>
    <w:rsid w:val="00A21B4C"/>
    <w:rsid w:val="00A2237C"/>
    <w:rsid w:val="00A24D0F"/>
    <w:rsid w:val="00A25ECF"/>
    <w:rsid w:val="00A27447"/>
    <w:rsid w:val="00A27982"/>
    <w:rsid w:val="00A30C7A"/>
    <w:rsid w:val="00A30F40"/>
    <w:rsid w:val="00A322C8"/>
    <w:rsid w:val="00A3406B"/>
    <w:rsid w:val="00A34BD3"/>
    <w:rsid w:val="00A35AE9"/>
    <w:rsid w:val="00A36087"/>
    <w:rsid w:val="00A36108"/>
    <w:rsid w:val="00A36E47"/>
    <w:rsid w:val="00A37704"/>
    <w:rsid w:val="00A37EB1"/>
    <w:rsid w:val="00A44810"/>
    <w:rsid w:val="00A45A4F"/>
    <w:rsid w:val="00A45B6A"/>
    <w:rsid w:val="00A45E7F"/>
    <w:rsid w:val="00A466B7"/>
    <w:rsid w:val="00A46B61"/>
    <w:rsid w:val="00A5037C"/>
    <w:rsid w:val="00A504CB"/>
    <w:rsid w:val="00A51786"/>
    <w:rsid w:val="00A53192"/>
    <w:rsid w:val="00A53B2A"/>
    <w:rsid w:val="00A55CA8"/>
    <w:rsid w:val="00A561A7"/>
    <w:rsid w:val="00A56724"/>
    <w:rsid w:val="00A56AB6"/>
    <w:rsid w:val="00A57309"/>
    <w:rsid w:val="00A5764A"/>
    <w:rsid w:val="00A57903"/>
    <w:rsid w:val="00A636E2"/>
    <w:rsid w:val="00A6386A"/>
    <w:rsid w:val="00A639AD"/>
    <w:rsid w:val="00A64F5F"/>
    <w:rsid w:val="00A6523D"/>
    <w:rsid w:val="00A65700"/>
    <w:rsid w:val="00A67E84"/>
    <w:rsid w:val="00A725F4"/>
    <w:rsid w:val="00A7585D"/>
    <w:rsid w:val="00A77619"/>
    <w:rsid w:val="00A80C40"/>
    <w:rsid w:val="00A840C3"/>
    <w:rsid w:val="00A85755"/>
    <w:rsid w:val="00A85B17"/>
    <w:rsid w:val="00A85D8F"/>
    <w:rsid w:val="00A86206"/>
    <w:rsid w:val="00A86F93"/>
    <w:rsid w:val="00A904EE"/>
    <w:rsid w:val="00A92650"/>
    <w:rsid w:val="00A933DB"/>
    <w:rsid w:val="00A93DA6"/>
    <w:rsid w:val="00A9453E"/>
    <w:rsid w:val="00A952EF"/>
    <w:rsid w:val="00A9535C"/>
    <w:rsid w:val="00A95579"/>
    <w:rsid w:val="00A97560"/>
    <w:rsid w:val="00AA0287"/>
    <w:rsid w:val="00AA0ED4"/>
    <w:rsid w:val="00AA2644"/>
    <w:rsid w:val="00AA350E"/>
    <w:rsid w:val="00AA35CB"/>
    <w:rsid w:val="00AA55B8"/>
    <w:rsid w:val="00AA66F8"/>
    <w:rsid w:val="00AA7282"/>
    <w:rsid w:val="00AA75D9"/>
    <w:rsid w:val="00AA7728"/>
    <w:rsid w:val="00AB1189"/>
    <w:rsid w:val="00AB26DB"/>
    <w:rsid w:val="00AB3846"/>
    <w:rsid w:val="00AB46FB"/>
    <w:rsid w:val="00AB5E58"/>
    <w:rsid w:val="00AB6CB1"/>
    <w:rsid w:val="00AC2322"/>
    <w:rsid w:val="00AC2ABD"/>
    <w:rsid w:val="00AC2B0A"/>
    <w:rsid w:val="00AC354E"/>
    <w:rsid w:val="00AC3A19"/>
    <w:rsid w:val="00AC3B4B"/>
    <w:rsid w:val="00AC50AD"/>
    <w:rsid w:val="00AD0038"/>
    <w:rsid w:val="00AD0F2A"/>
    <w:rsid w:val="00AD0FA3"/>
    <w:rsid w:val="00AD11F1"/>
    <w:rsid w:val="00AD1AEE"/>
    <w:rsid w:val="00AD312F"/>
    <w:rsid w:val="00AD4232"/>
    <w:rsid w:val="00AD5617"/>
    <w:rsid w:val="00AD60D8"/>
    <w:rsid w:val="00AD6BA1"/>
    <w:rsid w:val="00AD6D85"/>
    <w:rsid w:val="00AD7266"/>
    <w:rsid w:val="00AE0022"/>
    <w:rsid w:val="00AE0973"/>
    <w:rsid w:val="00AE0C2D"/>
    <w:rsid w:val="00AE1A6A"/>
    <w:rsid w:val="00AE1E9D"/>
    <w:rsid w:val="00AE2B86"/>
    <w:rsid w:val="00AE6934"/>
    <w:rsid w:val="00AE7862"/>
    <w:rsid w:val="00AE7B2B"/>
    <w:rsid w:val="00AF0FBB"/>
    <w:rsid w:val="00AF1BA3"/>
    <w:rsid w:val="00AF3517"/>
    <w:rsid w:val="00AF3B5B"/>
    <w:rsid w:val="00AF613E"/>
    <w:rsid w:val="00B00CFB"/>
    <w:rsid w:val="00B03FBB"/>
    <w:rsid w:val="00B04766"/>
    <w:rsid w:val="00B054DF"/>
    <w:rsid w:val="00B06AB0"/>
    <w:rsid w:val="00B06B3C"/>
    <w:rsid w:val="00B10509"/>
    <w:rsid w:val="00B120CE"/>
    <w:rsid w:val="00B15997"/>
    <w:rsid w:val="00B1627D"/>
    <w:rsid w:val="00B168B6"/>
    <w:rsid w:val="00B16F87"/>
    <w:rsid w:val="00B170A2"/>
    <w:rsid w:val="00B172AF"/>
    <w:rsid w:val="00B17535"/>
    <w:rsid w:val="00B1755E"/>
    <w:rsid w:val="00B17D4F"/>
    <w:rsid w:val="00B20CC2"/>
    <w:rsid w:val="00B24095"/>
    <w:rsid w:val="00B2542B"/>
    <w:rsid w:val="00B25F9E"/>
    <w:rsid w:val="00B27EC2"/>
    <w:rsid w:val="00B30531"/>
    <w:rsid w:val="00B30DAC"/>
    <w:rsid w:val="00B311EA"/>
    <w:rsid w:val="00B31A0D"/>
    <w:rsid w:val="00B3289F"/>
    <w:rsid w:val="00B33961"/>
    <w:rsid w:val="00B33A44"/>
    <w:rsid w:val="00B355A4"/>
    <w:rsid w:val="00B35D43"/>
    <w:rsid w:val="00B36058"/>
    <w:rsid w:val="00B36402"/>
    <w:rsid w:val="00B3788F"/>
    <w:rsid w:val="00B37DC4"/>
    <w:rsid w:val="00B40035"/>
    <w:rsid w:val="00B436D9"/>
    <w:rsid w:val="00B454C6"/>
    <w:rsid w:val="00B455B9"/>
    <w:rsid w:val="00B470CA"/>
    <w:rsid w:val="00B50C25"/>
    <w:rsid w:val="00B51460"/>
    <w:rsid w:val="00B521B9"/>
    <w:rsid w:val="00B5321E"/>
    <w:rsid w:val="00B54D78"/>
    <w:rsid w:val="00B57472"/>
    <w:rsid w:val="00B6081C"/>
    <w:rsid w:val="00B63EE3"/>
    <w:rsid w:val="00B63FDE"/>
    <w:rsid w:val="00B64151"/>
    <w:rsid w:val="00B6447D"/>
    <w:rsid w:val="00B64CAB"/>
    <w:rsid w:val="00B71030"/>
    <w:rsid w:val="00B7467D"/>
    <w:rsid w:val="00B75FA4"/>
    <w:rsid w:val="00B76E3D"/>
    <w:rsid w:val="00B80085"/>
    <w:rsid w:val="00B80797"/>
    <w:rsid w:val="00B812B3"/>
    <w:rsid w:val="00B8198B"/>
    <w:rsid w:val="00B81C16"/>
    <w:rsid w:val="00B83619"/>
    <w:rsid w:val="00B83D64"/>
    <w:rsid w:val="00B83E63"/>
    <w:rsid w:val="00B83E66"/>
    <w:rsid w:val="00B845BB"/>
    <w:rsid w:val="00B8677E"/>
    <w:rsid w:val="00B908FB"/>
    <w:rsid w:val="00B90982"/>
    <w:rsid w:val="00B92437"/>
    <w:rsid w:val="00B93F9E"/>
    <w:rsid w:val="00B956DF"/>
    <w:rsid w:val="00B9591A"/>
    <w:rsid w:val="00B95E2D"/>
    <w:rsid w:val="00B9788B"/>
    <w:rsid w:val="00BA04D4"/>
    <w:rsid w:val="00BA095F"/>
    <w:rsid w:val="00BA1F86"/>
    <w:rsid w:val="00BA28C5"/>
    <w:rsid w:val="00BA2C5A"/>
    <w:rsid w:val="00BA30F1"/>
    <w:rsid w:val="00BA3D90"/>
    <w:rsid w:val="00BA5A94"/>
    <w:rsid w:val="00BA6174"/>
    <w:rsid w:val="00BB3DE9"/>
    <w:rsid w:val="00BB3EE5"/>
    <w:rsid w:val="00BB5E8D"/>
    <w:rsid w:val="00BB6665"/>
    <w:rsid w:val="00BB6B5B"/>
    <w:rsid w:val="00BB6D66"/>
    <w:rsid w:val="00BB7CF3"/>
    <w:rsid w:val="00BC07FC"/>
    <w:rsid w:val="00BC0E50"/>
    <w:rsid w:val="00BC163A"/>
    <w:rsid w:val="00BC20C6"/>
    <w:rsid w:val="00BC2299"/>
    <w:rsid w:val="00BC7BF5"/>
    <w:rsid w:val="00BC7C9A"/>
    <w:rsid w:val="00BD05B5"/>
    <w:rsid w:val="00BD06AC"/>
    <w:rsid w:val="00BD3A64"/>
    <w:rsid w:val="00BD4E00"/>
    <w:rsid w:val="00BD4E43"/>
    <w:rsid w:val="00BD6A80"/>
    <w:rsid w:val="00BD7472"/>
    <w:rsid w:val="00BD7EB9"/>
    <w:rsid w:val="00BE1C4D"/>
    <w:rsid w:val="00BE20B4"/>
    <w:rsid w:val="00BE4030"/>
    <w:rsid w:val="00BE40EC"/>
    <w:rsid w:val="00BE5290"/>
    <w:rsid w:val="00BE560D"/>
    <w:rsid w:val="00BE6436"/>
    <w:rsid w:val="00BE6951"/>
    <w:rsid w:val="00BE722D"/>
    <w:rsid w:val="00BE753D"/>
    <w:rsid w:val="00BF0EB1"/>
    <w:rsid w:val="00BF10C8"/>
    <w:rsid w:val="00BF1B23"/>
    <w:rsid w:val="00BF2779"/>
    <w:rsid w:val="00BF3977"/>
    <w:rsid w:val="00BF477E"/>
    <w:rsid w:val="00BF6FDC"/>
    <w:rsid w:val="00C01460"/>
    <w:rsid w:val="00C0418B"/>
    <w:rsid w:val="00C0494B"/>
    <w:rsid w:val="00C06481"/>
    <w:rsid w:val="00C0724C"/>
    <w:rsid w:val="00C07B47"/>
    <w:rsid w:val="00C11C7E"/>
    <w:rsid w:val="00C13D0E"/>
    <w:rsid w:val="00C15FD5"/>
    <w:rsid w:val="00C169FB"/>
    <w:rsid w:val="00C263C8"/>
    <w:rsid w:val="00C264E0"/>
    <w:rsid w:val="00C308F5"/>
    <w:rsid w:val="00C30B88"/>
    <w:rsid w:val="00C30D74"/>
    <w:rsid w:val="00C31FD4"/>
    <w:rsid w:val="00C3211D"/>
    <w:rsid w:val="00C321C1"/>
    <w:rsid w:val="00C32BC3"/>
    <w:rsid w:val="00C34235"/>
    <w:rsid w:val="00C36217"/>
    <w:rsid w:val="00C36B7E"/>
    <w:rsid w:val="00C37BBC"/>
    <w:rsid w:val="00C37D62"/>
    <w:rsid w:val="00C44D95"/>
    <w:rsid w:val="00C469E4"/>
    <w:rsid w:val="00C46FDA"/>
    <w:rsid w:val="00C470D7"/>
    <w:rsid w:val="00C475E9"/>
    <w:rsid w:val="00C4785A"/>
    <w:rsid w:val="00C505BE"/>
    <w:rsid w:val="00C50C05"/>
    <w:rsid w:val="00C50CA9"/>
    <w:rsid w:val="00C51060"/>
    <w:rsid w:val="00C5294D"/>
    <w:rsid w:val="00C534A4"/>
    <w:rsid w:val="00C547D7"/>
    <w:rsid w:val="00C54FBA"/>
    <w:rsid w:val="00C5641B"/>
    <w:rsid w:val="00C57C2C"/>
    <w:rsid w:val="00C61AE6"/>
    <w:rsid w:val="00C63689"/>
    <w:rsid w:val="00C638A2"/>
    <w:rsid w:val="00C63A37"/>
    <w:rsid w:val="00C67451"/>
    <w:rsid w:val="00C70979"/>
    <w:rsid w:val="00C72352"/>
    <w:rsid w:val="00C728D8"/>
    <w:rsid w:val="00C7574F"/>
    <w:rsid w:val="00C77E57"/>
    <w:rsid w:val="00C80420"/>
    <w:rsid w:val="00C83D75"/>
    <w:rsid w:val="00C83DAE"/>
    <w:rsid w:val="00C8597B"/>
    <w:rsid w:val="00C86A0F"/>
    <w:rsid w:val="00C8779B"/>
    <w:rsid w:val="00C9012D"/>
    <w:rsid w:val="00C9062A"/>
    <w:rsid w:val="00C906D1"/>
    <w:rsid w:val="00C92BC3"/>
    <w:rsid w:val="00C9459B"/>
    <w:rsid w:val="00CA416E"/>
    <w:rsid w:val="00CA4E1B"/>
    <w:rsid w:val="00CA60F7"/>
    <w:rsid w:val="00CA7B2B"/>
    <w:rsid w:val="00CB2DA1"/>
    <w:rsid w:val="00CB2F80"/>
    <w:rsid w:val="00CB3E5B"/>
    <w:rsid w:val="00CB5B39"/>
    <w:rsid w:val="00CB7491"/>
    <w:rsid w:val="00CC0914"/>
    <w:rsid w:val="00CC20BB"/>
    <w:rsid w:val="00CC67E3"/>
    <w:rsid w:val="00CC6ADC"/>
    <w:rsid w:val="00CD24FF"/>
    <w:rsid w:val="00CD4FEB"/>
    <w:rsid w:val="00CD65A1"/>
    <w:rsid w:val="00CD6DE4"/>
    <w:rsid w:val="00CE19F8"/>
    <w:rsid w:val="00CE1E85"/>
    <w:rsid w:val="00CE3532"/>
    <w:rsid w:val="00CE4EEF"/>
    <w:rsid w:val="00CE57D6"/>
    <w:rsid w:val="00CE7F56"/>
    <w:rsid w:val="00CF0627"/>
    <w:rsid w:val="00CF0F9D"/>
    <w:rsid w:val="00CF409F"/>
    <w:rsid w:val="00CF5906"/>
    <w:rsid w:val="00CF5D85"/>
    <w:rsid w:val="00CF7C2C"/>
    <w:rsid w:val="00CF7EBB"/>
    <w:rsid w:val="00D0007D"/>
    <w:rsid w:val="00D00C4F"/>
    <w:rsid w:val="00D02B11"/>
    <w:rsid w:val="00D035B0"/>
    <w:rsid w:val="00D04D20"/>
    <w:rsid w:val="00D04FBA"/>
    <w:rsid w:val="00D0549D"/>
    <w:rsid w:val="00D05C98"/>
    <w:rsid w:val="00D062E6"/>
    <w:rsid w:val="00D100F9"/>
    <w:rsid w:val="00D10F77"/>
    <w:rsid w:val="00D11B6F"/>
    <w:rsid w:val="00D124CB"/>
    <w:rsid w:val="00D12A81"/>
    <w:rsid w:val="00D12C5A"/>
    <w:rsid w:val="00D1305A"/>
    <w:rsid w:val="00D137ED"/>
    <w:rsid w:val="00D14191"/>
    <w:rsid w:val="00D145E4"/>
    <w:rsid w:val="00D1513A"/>
    <w:rsid w:val="00D15B8C"/>
    <w:rsid w:val="00D15FC6"/>
    <w:rsid w:val="00D16FA5"/>
    <w:rsid w:val="00D17456"/>
    <w:rsid w:val="00D2081A"/>
    <w:rsid w:val="00D20945"/>
    <w:rsid w:val="00D20CEC"/>
    <w:rsid w:val="00D2110A"/>
    <w:rsid w:val="00D220EC"/>
    <w:rsid w:val="00D2252C"/>
    <w:rsid w:val="00D24F4C"/>
    <w:rsid w:val="00D2655A"/>
    <w:rsid w:val="00D26AC4"/>
    <w:rsid w:val="00D30EE9"/>
    <w:rsid w:val="00D315BE"/>
    <w:rsid w:val="00D3410C"/>
    <w:rsid w:val="00D35BA4"/>
    <w:rsid w:val="00D364A9"/>
    <w:rsid w:val="00D4080A"/>
    <w:rsid w:val="00D40B32"/>
    <w:rsid w:val="00D40BDE"/>
    <w:rsid w:val="00D42070"/>
    <w:rsid w:val="00D4214F"/>
    <w:rsid w:val="00D42836"/>
    <w:rsid w:val="00D42968"/>
    <w:rsid w:val="00D44902"/>
    <w:rsid w:val="00D45F53"/>
    <w:rsid w:val="00D477F4"/>
    <w:rsid w:val="00D532D8"/>
    <w:rsid w:val="00D547B0"/>
    <w:rsid w:val="00D553C1"/>
    <w:rsid w:val="00D56639"/>
    <w:rsid w:val="00D575B4"/>
    <w:rsid w:val="00D57A53"/>
    <w:rsid w:val="00D606DD"/>
    <w:rsid w:val="00D608A8"/>
    <w:rsid w:val="00D609F1"/>
    <w:rsid w:val="00D62E38"/>
    <w:rsid w:val="00D62E90"/>
    <w:rsid w:val="00D63FDE"/>
    <w:rsid w:val="00D64DA2"/>
    <w:rsid w:val="00D64E97"/>
    <w:rsid w:val="00D7250F"/>
    <w:rsid w:val="00D72621"/>
    <w:rsid w:val="00D7292C"/>
    <w:rsid w:val="00D72C03"/>
    <w:rsid w:val="00D7306D"/>
    <w:rsid w:val="00D73A41"/>
    <w:rsid w:val="00D757AE"/>
    <w:rsid w:val="00D760A2"/>
    <w:rsid w:val="00D768FE"/>
    <w:rsid w:val="00D80561"/>
    <w:rsid w:val="00D81344"/>
    <w:rsid w:val="00D8273A"/>
    <w:rsid w:val="00D871E2"/>
    <w:rsid w:val="00D87D4A"/>
    <w:rsid w:val="00D912FA"/>
    <w:rsid w:val="00D949C4"/>
    <w:rsid w:val="00DA0A98"/>
    <w:rsid w:val="00DA0B17"/>
    <w:rsid w:val="00DA0D94"/>
    <w:rsid w:val="00DA102C"/>
    <w:rsid w:val="00DA1903"/>
    <w:rsid w:val="00DA27F3"/>
    <w:rsid w:val="00DA3FBB"/>
    <w:rsid w:val="00DA5879"/>
    <w:rsid w:val="00DB06FD"/>
    <w:rsid w:val="00DB08B2"/>
    <w:rsid w:val="00DB0C3B"/>
    <w:rsid w:val="00DB1EB3"/>
    <w:rsid w:val="00DB53B9"/>
    <w:rsid w:val="00DB56BC"/>
    <w:rsid w:val="00DB57EB"/>
    <w:rsid w:val="00DB5CEA"/>
    <w:rsid w:val="00DB6B4A"/>
    <w:rsid w:val="00DB749F"/>
    <w:rsid w:val="00DC0738"/>
    <w:rsid w:val="00DC1747"/>
    <w:rsid w:val="00DC27AE"/>
    <w:rsid w:val="00DC46C9"/>
    <w:rsid w:val="00DC5D47"/>
    <w:rsid w:val="00DC6C12"/>
    <w:rsid w:val="00DD1969"/>
    <w:rsid w:val="00DD2E16"/>
    <w:rsid w:val="00DD480C"/>
    <w:rsid w:val="00DD5250"/>
    <w:rsid w:val="00DE0131"/>
    <w:rsid w:val="00DE7EBA"/>
    <w:rsid w:val="00DF0ACF"/>
    <w:rsid w:val="00DF0C98"/>
    <w:rsid w:val="00DF110D"/>
    <w:rsid w:val="00DF163B"/>
    <w:rsid w:val="00DF203D"/>
    <w:rsid w:val="00DF42E5"/>
    <w:rsid w:val="00DF673C"/>
    <w:rsid w:val="00DF6DB5"/>
    <w:rsid w:val="00E01846"/>
    <w:rsid w:val="00E05CA2"/>
    <w:rsid w:val="00E05F06"/>
    <w:rsid w:val="00E067B6"/>
    <w:rsid w:val="00E07B0F"/>
    <w:rsid w:val="00E11C04"/>
    <w:rsid w:val="00E1346C"/>
    <w:rsid w:val="00E13714"/>
    <w:rsid w:val="00E14031"/>
    <w:rsid w:val="00E15C72"/>
    <w:rsid w:val="00E15D97"/>
    <w:rsid w:val="00E15E78"/>
    <w:rsid w:val="00E173DD"/>
    <w:rsid w:val="00E22446"/>
    <w:rsid w:val="00E30511"/>
    <w:rsid w:val="00E30DDC"/>
    <w:rsid w:val="00E31106"/>
    <w:rsid w:val="00E313A3"/>
    <w:rsid w:val="00E31735"/>
    <w:rsid w:val="00E32FF4"/>
    <w:rsid w:val="00E34EB4"/>
    <w:rsid w:val="00E35A19"/>
    <w:rsid w:val="00E35AC6"/>
    <w:rsid w:val="00E3601D"/>
    <w:rsid w:val="00E403D1"/>
    <w:rsid w:val="00E43C44"/>
    <w:rsid w:val="00E43D39"/>
    <w:rsid w:val="00E43DD2"/>
    <w:rsid w:val="00E44212"/>
    <w:rsid w:val="00E44233"/>
    <w:rsid w:val="00E455AA"/>
    <w:rsid w:val="00E47040"/>
    <w:rsid w:val="00E51D2C"/>
    <w:rsid w:val="00E53D3F"/>
    <w:rsid w:val="00E54049"/>
    <w:rsid w:val="00E5407B"/>
    <w:rsid w:val="00E54200"/>
    <w:rsid w:val="00E5481D"/>
    <w:rsid w:val="00E55066"/>
    <w:rsid w:val="00E566EA"/>
    <w:rsid w:val="00E57760"/>
    <w:rsid w:val="00E6081E"/>
    <w:rsid w:val="00E62450"/>
    <w:rsid w:val="00E62B1F"/>
    <w:rsid w:val="00E647A6"/>
    <w:rsid w:val="00E647F9"/>
    <w:rsid w:val="00E64B92"/>
    <w:rsid w:val="00E66108"/>
    <w:rsid w:val="00E66BF8"/>
    <w:rsid w:val="00E67AAD"/>
    <w:rsid w:val="00E70193"/>
    <w:rsid w:val="00E7213F"/>
    <w:rsid w:val="00E721A0"/>
    <w:rsid w:val="00E748BD"/>
    <w:rsid w:val="00E74BC4"/>
    <w:rsid w:val="00E75072"/>
    <w:rsid w:val="00E757E8"/>
    <w:rsid w:val="00E7645B"/>
    <w:rsid w:val="00E76DF5"/>
    <w:rsid w:val="00E7749F"/>
    <w:rsid w:val="00E809A0"/>
    <w:rsid w:val="00E82629"/>
    <w:rsid w:val="00E83137"/>
    <w:rsid w:val="00E855C4"/>
    <w:rsid w:val="00E85CC2"/>
    <w:rsid w:val="00E866CB"/>
    <w:rsid w:val="00E86AF3"/>
    <w:rsid w:val="00E871B8"/>
    <w:rsid w:val="00E905EF"/>
    <w:rsid w:val="00E92610"/>
    <w:rsid w:val="00E94D36"/>
    <w:rsid w:val="00E94D5F"/>
    <w:rsid w:val="00E94DAC"/>
    <w:rsid w:val="00E96CC2"/>
    <w:rsid w:val="00EA15BC"/>
    <w:rsid w:val="00EA2FD0"/>
    <w:rsid w:val="00EA31C5"/>
    <w:rsid w:val="00EA3B1E"/>
    <w:rsid w:val="00EA6572"/>
    <w:rsid w:val="00EA7422"/>
    <w:rsid w:val="00EB0848"/>
    <w:rsid w:val="00EB0C46"/>
    <w:rsid w:val="00EB123A"/>
    <w:rsid w:val="00EB4B88"/>
    <w:rsid w:val="00EB6AB2"/>
    <w:rsid w:val="00EB7059"/>
    <w:rsid w:val="00EB7D9C"/>
    <w:rsid w:val="00EC2244"/>
    <w:rsid w:val="00EC5620"/>
    <w:rsid w:val="00ED2B68"/>
    <w:rsid w:val="00ED2BB5"/>
    <w:rsid w:val="00ED472B"/>
    <w:rsid w:val="00ED6122"/>
    <w:rsid w:val="00ED6192"/>
    <w:rsid w:val="00EE0785"/>
    <w:rsid w:val="00EE07ED"/>
    <w:rsid w:val="00EE10E7"/>
    <w:rsid w:val="00EE195F"/>
    <w:rsid w:val="00EE2118"/>
    <w:rsid w:val="00EE2267"/>
    <w:rsid w:val="00EE2CDE"/>
    <w:rsid w:val="00EE432B"/>
    <w:rsid w:val="00EE4F09"/>
    <w:rsid w:val="00EE5709"/>
    <w:rsid w:val="00EE616F"/>
    <w:rsid w:val="00EE6D21"/>
    <w:rsid w:val="00EE7742"/>
    <w:rsid w:val="00EE77E5"/>
    <w:rsid w:val="00EF3694"/>
    <w:rsid w:val="00EF372F"/>
    <w:rsid w:val="00EF449F"/>
    <w:rsid w:val="00EF5F0F"/>
    <w:rsid w:val="00EF6CFF"/>
    <w:rsid w:val="00EF7597"/>
    <w:rsid w:val="00F01229"/>
    <w:rsid w:val="00F020C3"/>
    <w:rsid w:val="00F024FB"/>
    <w:rsid w:val="00F03143"/>
    <w:rsid w:val="00F047FA"/>
    <w:rsid w:val="00F05D45"/>
    <w:rsid w:val="00F10DC3"/>
    <w:rsid w:val="00F11394"/>
    <w:rsid w:val="00F1144C"/>
    <w:rsid w:val="00F11C5B"/>
    <w:rsid w:val="00F13437"/>
    <w:rsid w:val="00F13D08"/>
    <w:rsid w:val="00F16090"/>
    <w:rsid w:val="00F16A7C"/>
    <w:rsid w:val="00F20465"/>
    <w:rsid w:val="00F24063"/>
    <w:rsid w:val="00F24F13"/>
    <w:rsid w:val="00F26D0B"/>
    <w:rsid w:val="00F274C9"/>
    <w:rsid w:val="00F30B24"/>
    <w:rsid w:val="00F328EC"/>
    <w:rsid w:val="00F33776"/>
    <w:rsid w:val="00F34357"/>
    <w:rsid w:val="00F36413"/>
    <w:rsid w:val="00F3774C"/>
    <w:rsid w:val="00F40010"/>
    <w:rsid w:val="00F40022"/>
    <w:rsid w:val="00F4100B"/>
    <w:rsid w:val="00F41658"/>
    <w:rsid w:val="00F41BED"/>
    <w:rsid w:val="00F438C3"/>
    <w:rsid w:val="00F44876"/>
    <w:rsid w:val="00F44F1E"/>
    <w:rsid w:val="00F46F30"/>
    <w:rsid w:val="00F476D4"/>
    <w:rsid w:val="00F47D5D"/>
    <w:rsid w:val="00F507A4"/>
    <w:rsid w:val="00F52B45"/>
    <w:rsid w:val="00F54BD8"/>
    <w:rsid w:val="00F54CDF"/>
    <w:rsid w:val="00F6063B"/>
    <w:rsid w:val="00F612E2"/>
    <w:rsid w:val="00F6161F"/>
    <w:rsid w:val="00F61B76"/>
    <w:rsid w:val="00F623C3"/>
    <w:rsid w:val="00F63589"/>
    <w:rsid w:val="00F649FA"/>
    <w:rsid w:val="00F65135"/>
    <w:rsid w:val="00F659BF"/>
    <w:rsid w:val="00F665EA"/>
    <w:rsid w:val="00F70739"/>
    <w:rsid w:val="00F71E31"/>
    <w:rsid w:val="00F731C2"/>
    <w:rsid w:val="00F750D6"/>
    <w:rsid w:val="00F7632B"/>
    <w:rsid w:val="00F83E93"/>
    <w:rsid w:val="00F85CC8"/>
    <w:rsid w:val="00F864D3"/>
    <w:rsid w:val="00F86CD5"/>
    <w:rsid w:val="00F92C38"/>
    <w:rsid w:val="00F9334C"/>
    <w:rsid w:val="00F961E7"/>
    <w:rsid w:val="00F96235"/>
    <w:rsid w:val="00FA18C7"/>
    <w:rsid w:val="00FA39B4"/>
    <w:rsid w:val="00FA4585"/>
    <w:rsid w:val="00FA6BD7"/>
    <w:rsid w:val="00FA6F62"/>
    <w:rsid w:val="00FA788E"/>
    <w:rsid w:val="00FB18A7"/>
    <w:rsid w:val="00FB1FC4"/>
    <w:rsid w:val="00FB2B4B"/>
    <w:rsid w:val="00FB7585"/>
    <w:rsid w:val="00FC1977"/>
    <w:rsid w:val="00FC3DFE"/>
    <w:rsid w:val="00FC4B29"/>
    <w:rsid w:val="00FC5360"/>
    <w:rsid w:val="00FC5874"/>
    <w:rsid w:val="00FD3B54"/>
    <w:rsid w:val="00FD4514"/>
    <w:rsid w:val="00FD7E84"/>
    <w:rsid w:val="00FE0E43"/>
    <w:rsid w:val="00FE0E72"/>
    <w:rsid w:val="00FE12CE"/>
    <w:rsid w:val="00FE1D22"/>
    <w:rsid w:val="00FE211F"/>
    <w:rsid w:val="00FE2C1B"/>
    <w:rsid w:val="00FE4447"/>
    <w:rsid w:val="00FE4729"/>
    <w:rsid w:val="00FE5D9B"/>
    <w:rsid w:val="00FE6307"/>
    <w:rsid w:val="00FE7CCB"/>
    <w:rsid w:val="00FF020A"/>
    <w:rsid w:val="00FF12A6"/>
    <w:rsid w:val="00FF312A"/>
    <w:rsid w:val="00FF4F2C"/>
    <w:rsid w:val="00FF6A8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7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Cite" w:uiPriority="0"/>
    <w:lsdException w:name="Table Columns 3" w:uiPriority="0"/>
    <w:lsdException w:name="Table Columns 5" w:uiPriority="0"/>
    <w:lsdException w:name="Table List 6" w:uiPriority="0"/>
    <w:lsdException w:name="Table Contemporary"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56"/>
    <w:pPr>
      <w:bidi/>
      <w:spacing w:after="200" w:line="276" w:lineRule="auto"/>
    </w:pPr>
    <w:rPr>
      <w:sz w:val="22"/>
      <w:szCs w:val="22"/>
      <w:lang w:val="en-US" w:eastAsia="en-US"/>
    </w:rPr>
  </w:style>
  <w:style w:type="paragraph" w:styleId="Titre1">
    <w:name w:val="heading 1"/>
    <w:basedOn w:val="Normal"/>
    <w:next w:val="Normal"/>
    <w:link w:val="Titre1Car"/>
    <w:uiPriority w:val="9"/>
    <w:qFormat/>
    <w:rsid w:val="007D4EF3"/>
    <w:pPr>
      <w:keepNext/>
      <w:spacing w:before="240" w:after="60" w:line="240"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qFormat/>
    <w:rsid w:val="007D4EF3"/>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qFormat/>
    <w:rsid w:val="007D4EF3"/>
    <w:pPr>
      <w:keepNext/>
      <w:spacing w:before="240" w:after="60" w:line="240" w:lineRule="auto"/>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qFormat/>
    <w:rsid w:val="007D4EF3"/>
    <w:pPr>
      <w:keepNext/>
      <w:spacing w:before="240" w:after="60" w:line="240" w:lineRule="auto"/>
      <w:outlineLvl w:val="3"/>
    </w:pPr>
    <w:rPr>
      <w:rFonts w:eastAsia="Times New Roman" w:cs="Times New Roman"/>
      <w:b/>
      <w:bCs/>
      <w:sz w:val="28"/>
      <w:szCs w:val="28"/>
    </w:rPr>
  </w:style>
  <w:style w:type="paragraph" w:styleId="Titre5">
    <w:name w:val="heading 5"/>
    <w:basedOn w:val="Normal"/>
    <w:next w:val="Normal"/>
    <w:link w:val="Titre5Car"/>
    <w:qFormat/>
    <w:rsid w:val="007D4EF3"/>
    <w:pPr>
      <w:keepNext/>
      <w:bidi w:val="0"/>
      <w:spacing w:after="0" w:line="240" w:lineRule="auto"/>
      <w:jc w:val="center"/>
      <w:outlineLvl w:val="4"/>
    </w:pPr>
    <w:rPr>
      <w:rFonts w:ascii="Times New Roman" w:eastAsia="Times New Roman" w:hAnsi="Times New Roman" w:cs="Simplified Arabic"/>
      <w:b/>
      <w:bCs/>
      <w:sz w:val="40"/>
      <w:szCs w:val="40"/>
      <w:u w:val="single"/>
      <w:lang w:bidi="ar-EG"/>
    </w:rPr>
  </w:style>
  <w:style w:type="paragraph" w:styleId="Titre6">
    <w:name w:val="heading 6"/>
    <w:basedOn w:val="Normal"/>
    <w:next w:val="Normal"/>
    <w:link w:val="Titre6Car"/>
    <w:qFormat/>
    <w:rsid w:val="007D4EF3"/>
    <w:pPr>
      <w:keepNext/>
      <w:spacing w:after="0" w:line="240" w:lineRule="auto"/>
      <w:jc w:val="center"/>
      <w:outlineLvl w:val="5"/>
    </w:pPr>
    <w:rPr>
      <w:rFonts w:ascii="Times New Roman" w:eastAsia="Times New Roman" w:hAnsi="Times New Roman" w:cs="Simplified Arabic"/>
      <w:b/>
      <w:bCs/>
      <w:sz w:val="32"/>
      <w:szCs w:val="32"/>
      <w:lang w:bidi="ar-EG"/>
    </w:rPr>
  </w:style>
  <w:style w:type="paragraph" w:styleId="Titre7">
    <w:name w:val="heading 7"/>
    <w:basedOn w:val="Normal"/>
    <w:next w:val="Normal"/>
    <w:link w:val="Titre7Car"/>
    <w:qFormat/>
    <w:rsid w:val="007D4EF3"/>
    <w:pPr>
      <w:keepNext/>
      <w:spacing w:after="0" w:line="240" w:lineRule="auto"/>
      <w:jc w:val="center"/>
      <w:outlineLvl w:val="6"/>
    </w:pPr>
    <w:rPr>
      <w:rFonts w:ascii="Times New Roman" w:eastAsia="Times New Roman" w:hAnsi="Times New Roman" w:cs="Times New Roman"/>
      <w:sz w:val="36"/>
      <w:szCs w:val="36"/>
      <w:u w:val="single"/>
    </w:rPr>
  </w:style>
  <w:style w:type="paragraph" w:styleId="Titre8">
    <w:name w:val="heading 8"/>
    <w:basedOn w:val="Normal"/>
    <w:next w:val="Normal"/>
    <w:link w:val="Titre8Car"/>
    <w:uiPriority w:val="9"/>
    <w:qFormat/>
    <w:rsid w:val="007D4EF3"/>
    <w:pPr>
      <w:keepNext/>
      <w:spacing w:after="0" w:line="240" w:lineRule="auto"/>
      <w:jc w:val="center"/>
      <w:outlineLvl w:val="7"/>
    </w:pPr>
    <w:rPr>
      <w:rFonts w:ascii="Times New Roman" w:eastAsia="Times New Roman" w:hAnsi="Times New Roman" w:cs="Simplified Arabic"/>
      <w:b/>
      <w:bCs/>
      <w:sz w:val="50"/>
      <w:szCs w:val="50"/>
      <w:u w:val="single"/>
      <w:lang w:bidi="ar-EG"/>
    </w:rPr>
  </w:style>
  <w:style w:type="paragraph" w:styleId="Titre9">
    <w:name w:val="heading 9"/>
    <w:basedOn w:val="Normal"/>
    <w:next w:val="Normal"/>
    <w:link w:val="Titre9Car"/>
    <w:uiPriority w:val="9"/>
    <w:qFormat/>
    <w:rsid w:val="007D4EF3"/>
    <w:pPr>
      <w:keepNext/>
      <w:spacing w:after="0" w:line="240" w:lineRule="auto"/>
      <w:jc w:val="center"/>
      <w:outlineLvl w:val="8"/>
    </w:pPr>
    <w:rPr>
      <w:rFonts w:ascii="Times New Roman" w:eastAsia="Times New Roman" w:hAnsi="Times New Roman" w:cs="Simplified Arabic"/>
      <w:b/>
      <w:bCs/>
      <w:sz w:val="40"/>
      <w:szCs w:val="40"/>
      <w:lang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B10C0"/>
    <w:rPr>
      <w:color w:val="628000"/>
      <w:u w:val="single"/>
    </w:rPr>
  </w:style>
  <w:style w:type="character" w:customStyle="1" w:styleId="hps">
    <w:name w:val="hps"/>
    <w:basedOn w:val="Policepardfaut"/>
    <w:rsid w:val="008B10C0"/>
  </w:style>
  <w:style w:type="paragraph" w:styleId="En-tte">
    <w:name w:val="header"/>
    <w:basedOn w:val="Normal"/>
    <w:link w:val="En-tteCar"/>
    <w:uiPriority w:val="99"/>
    <w:unhideWhenUsed/>
    <w:rsid w:val="0086283E"/>
    <w:pPr>
      <w:tabs>
        <w:tab w:val="center" w:pos="4153"/>
        <w:tab w:val="right" w:pos="8306"/>
      </w:tabs>
      <w:spacing w:after="0" w:line="240" w:lineRule="auto"/>
    </w:pPr>
    <w:rPr>
      <w:rFonts w:cs="Times New Roman"/>
    </w:rPr>
  </w:style>
  <w:style w:type="character" w:customStyle="1" w:styleId="En-tteCar">
    <w:name w:val="En-tête Car"/>
    <w:link w:val="En-tte"/>
    <w:uiPriority w:val="99"/>
    <w:rsid w:val="0086283E"/>
    <w:rPr>
      <w:sz w:val="22"/>
      <w:szCs w:val="22"/>
    </w:rPr>
  </w:style>
  <w:style w:type="paragraph" w:styleId="Pieddepage">
    <w:name w:val="footer"/>
    <w:basedOn w:val="Normal"/>
    <w:link w:val="PieddepageCar"/>
    <w:uiPriority w:val="99"/>
    <w:unhideWhenUsed/>
    <w:rsid w:val="0086283E"/>
    <w:pPr>
      <w:tabs>
        <w:tab w:val="center" w:pos="4153"/>
        <w:tab w:val="right" w:pos="8306"/>
      </w:tabs>
      <w:spacing w:after="0" w:line="240" w:lineRule="auto"/>
    </w:pPr>
    <w:rPr>
      <w:rFonts w:cs="Times New Roman"/>
    </w:rPr>
  </w:style>
  <w:style w:type="character" w:customStyle="1" w:styleId="PieddepageCar">
    <w:name w:val="Pied de page Car"/>
    <w:link w:val="Pieddepage"/>
    <w:uiPriority w:val="99"/>
    <w:rsid w:val="0086283E"/>
    <w:rPr>
      <w:sz w:val="22"/>
      <w:szCs w:val="22"/>
    </w:rPr>
  </w:style>
  <w:style w:type="character" w:styleId="Numrodepage">
    <w:name w:val="page number"/>
    <w:basedOn w:val="Policepardfaut"/>
    <w:rsid w:val="009D576E"/>
  </w:style>
  <w:style w:type="paragraph" w:styleId="Notedebasdepage">
    <w:name w:val="footnote text"/>
    <w:aliases w:val="single space,footnote text,Char Char Char,Char Char"/>
    <w:basedOn w:val="Normal"/>
    <w:link w:val="NotedebasdepageCar"/>
    <w:unhideWhenUsed/>
    <w:rsid w:val="00E75072"/>
    <w:rPr>
      <w:rFonts w:cs="Times New Roman"/>
      <w:sz w:val="20"/>
      <w:szCs w:val="20"/>
      <w:lang w:val="fr-FR"/>
    </w:rPr>
  </w:style>
  <w:style w:type="character" w:customStyle="1" w:styleId="NotedebasdepageCar">
    <w:name w:val="Note de bas de page Car"/>
    <w:aliases w:val="single space Car,footnote text Car,Char Char Char Car,Char Char Car"/>
    <w:link w:val="Notedebasdepage"/>
    <w:rsid w:val="00E75072"/>
    <w:rPr>
      <w:rFonts w:cs="Times New Roman"/>
      <w:lang w:val="fr-FR"/>
    </w:rPr>
  </w:style>
  <w:style w:type="character" w:styleId="Appeldenotedefin">
    <w:name w:val="endnote reference"/>
    <w:uiPriority w:val="99"/>
    <w:unhideWhenUsed/>
    <w:rsid w:val="00E75072"/>
    <w:rPr>
      <w:vertAlign w:val="superscript"/>
    </w:rPr>
  </w:style>
  <w:style w:type="paragraph" w:styleId="Paragraphedeliste">
    <w:name w:val="List Paragraph"/>
    <w:basedOn w:val="Normal"/>
    <w:uiPriority w:val="34"/>
    <w:qFormat/>
    <w:rsid w:val="00AE0022"/>
    <w:pPr>
      <w:ind w:left="720"/>
      <w:contextualSpacing/>
    </w:pPr>
  </w:style>
  <w:style w:type="character" w:styleId="Appelnotedebasdep">
    <w:name w:val="footnote reference"/>
    <w:uiPriority w:val="99"/>
    <w:unhideWhenUsed/>
    <w:rsid w:val="00874BFC"/>
    <w:rPr>
      <w:vertAlign w:val="superscript"/>
    </w:rPr>
  </w:style>
  <w:style w:type="table" w:styleId="Grilledutableau">
    <w:name w:val="Table Grid"/>
    <w:basedOn w:val="TableauNormal"/>
    <w:rsid w:val="0066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7F651F"/>
    <w:rPr>
      <w:color w:val="808080"/>
    </w:rPr>
  </w:style>
  <w:style w:type="character" w:customStyle="1" w:styleId="Titre1Car">
    <w:name w:val="Titre 1 Car"/>
    <w:link w:val="Titre1"/>
    <w:uiPriority w:val="9"/>
    <w:rsid w:val="007D4EF3"/>
    <w:rPr>
      <w:rFonts w:ascii="Cambria" w:eastAsia="Times New Roman" w:hAnsi="Cambria" w:cs="Times New Roman"/>
      <w:b/>
      <w:bCs/>
      <w:kern w:val="32"/>
      <w:sz w:val="32"/>
      <w:szCs w:val="32"/>
    </w:rPr>
  </w:style>
  <w:style w:type="character" w:customStyle="1" w:styleId="Titre2Car">
    <w:name w:val="Titre 2 Car"/>
    <w:link w:val="Titre2"/>
    <w:rsid w:val="007D4EF3"/>
    <w:rPr>
      <w:rFonts w:ascii="Cambria" w:eastAsia="Times New Roman" w:hAnsi="Cambria" w:cs="Times New Roman"/>
      <w:b/>
      <w:bCs/>
      <w:i/>
      <w:iCs/>
      <w:sz w:val="28"/>
      <w:szCs w:val="28"/>
    </w:rPr>
  </w:style>
  <w:style w:type="character" w:customStyle="1" w:styleId="Titre3Car">
    <w:name w:val="Titre 3 Car"/>
    <w:link w:val="Titre3"/>
    <w:uiPriority w:val="9"/>
    <w:rsid w:val="007D4EF3"/>
    <w:rPr>
      <w:rFonts w:ascii="Cambria" w:eastAsia="Times New Roman" w:hAnsi="Cambria" w:cs="Times New Roman"/>
      <w:b/>
      <w:bCs/>
      <w:sz w:val="26"/>
      <w:szCs w:val="26"/>
    </w:rPr>
  </w:style>
  <w:style w:type="character" w:customStyle="1" w:styleId="Titre4Car">
    <w:name w:val="Titre 4 Car"/>
    <w:link w:val="Titre4"/>
    <w:uiPriority w:val="9"/>
    <w:rsid w:val="007D4EF3"/>
    <w:rPr>
      <w:rFonts w:eastAsia="Times New Roman" w:cs="Times New Roman"/>
      <w:b/>
      <w:bCs/>
      <w:sz w:val="28"/>
      <w:szCs w:val="28"/>
    </w:rPr>
  </w:style>
  <w:style w:type="character" w:customStyle="1" w:styleId="Titre5Car">
    <w:name w:val="Titre 5 Car"/>
    <w:link w:val="Titre5"/>
    <w:rsid w:val="007D4EF3"/>
    <w:rPr>
      <w:rFonts w:ascii="Times New Roman" w:eastAsia="Times New Roman" w:hAnsi="Times New Roman" w:cs="Simplified Arabic"/>
      <w:b/>
      <w:bCs/>
      <w:sz w:val="40"/>
      <w:szCs w:val="40"/>
      <w:u w:val="single"/>
      <w:lang w:bidi="ar-EG"/>
    </w:rPr>
  </w:style>
  <w:style w:type="character" w:customStyle="1" w:styleId="Titre6Car">
    <w:name w:val="Titre 6 Car"/>
    <w:link w:val="Titre6"/>
    <w:rsid w:val="007D4EF3"/>
    <w:rPr>
      <w:rFonts w:ascii="Times New Roman" w:eastAsia="Times New Roman" w:hAnsi="Times New Roman" w:cs="Simplified Arabic"/>
      <w:b/>
      <w:bCs/>
      <w:sz w:val="32"/>
      <w:szCs w:val="32"/>
      <w:lang w:bidi="ar-EG"/>
    </w:rPr>
  </w:style>
  <w:style w:type="character" w:customStyle="1" w:styleId="Titre7Car">
    <w:name w:val="Titre 7 Car"/>
    <w:link w:val="Titre7"/>
    <w:rsid w:val="007D4EF3"/>
    <w:rPr>
      <w:rFonts w:ascii="Times New Roman" w:eastAsia="Times New Roman" w:hAnsi="Times New Roman" w:cs="Times New Roman"/>
      <w:sz w:val="36"/>
      <w:szCs w:val="36"/>
      <w:u w:val="single"/>
    </w:rPr>
  </w:style>
  <w:style w:type="character" w:customStyle="1" w:styleId="Titre8Car">
    <w:name w:val="Titre 8 Car"/>
    <w:link w:val="Titre8"/>
    <w:uiPriority w:val="9"/>
    <w:rsid w:val="007D4EF3"/>
    <w:rPr>
      <w:rFonts w:ascii="Times New Roman" w:eastAsia="Times New Roman" w:hAnsi="Times New Roman" w:cs="Simplified Arabic"/>
      <w:b/>
      <w:bCs/>
      <w:sz w:val="50"/>
      <w:szCs w:val="50"/>
      <w:u w:val="single"/>
      <w:lang w:bidi="ar-EG"/>
    </w:rPr>
  </w:style>
  <w:style w:type="character" w:customStyle="1" w:styleId="Titre9Car">
    <w:name w:val="Titre 9 Car"/>
    <w:link w:val="Titre9"/>
    <w:uiPriority w:val="9"/>
    <w:rsid w:val="007D4EF3"/>
    <w:rPr>
      <w:rFonts w:ascii="Times New Roman" w:eastAsia="Times New Roman" w:hAnsi="Times New Roman" w:cs="Simplified Arabic"/>
      <w:b/>
      <w:bCs/>
      <w:sz w:val="40"/>
      <w:szCs w:val="40"/>
      <w:lang w:bidi="ar-EG"/>
    </w:rPr>
  </w:style>
  <w:style w:type="character" w:customStyle="1" w:styleId="Char2">
    <w:name w:val="رأس الصفحة Char2"/>
    <w:uiPriority w:val="99"/>
    <w:rsid w:val="007D4EF3"/>
    <w:rPr>
      <w:sz w:val="24"/>
      <w:szCs w:val="24"/>
    </w:rPr>
  </w:style>
  <w:style w:type="character" w:customStyle="1" w:styleId="longtext">
    <w:name w:val="long_text"/>
    <w:basedOn w:val="Policepardfaut"/>
    <w:rsid w:val="007D4EF3"/>
  </w:style>
  <w:style w:type="paragraph" w:styleId="Textedebulles">
    <w:name w:val="Balloon Text"/>
    <w:basedOn w:val="Normal"/>
    <w:link w:val="TextedebullesCar"/>
    <w:uiPriority w:val="99"/>
    <w:rsid w:val="007D4EF3"/>
    <w:pPr>
      <w:bidi w:val="0"/>
      <w:spacing w:after="0" w:line="240" w:lineRule="auto"/>
    </w:pPr>
    <w:rPr>
      <w:rFonts w:ascii="Tahoma" w:eastAsia="Times New Roman" w:hAnsi="Tahoma" w:cs="Times New Roman"/>
      <w:sz w:val="16"/>
      <w:szCs w:val="16"/>
    </w:rPr>
  </w:style>
  <w:style w:type="character" w:customStyle="1" w:styleId="TextedebullesCar">
    <w:name w:val="Texte de bulles Car"/>
    <w:link w:val="Textedebulles"/>
    <w:uiPriority w:val="99"/>
    <w:rsid w:val="007D4EF3"/>
    <w:rPr>
      <w:rFonts w:ascii="Tahoma" w:eastAsia="Times New Roman" w:hAnsi="Tahoma" w:cs="Times New Roman"/>
      <w:sz w:val="16"/>
      <w:szCs w:val="16"/>
    </w:rPr>
  </w:style>
  <w:style w:type="character" w:styleId="CitationHTML">
    <w:name w:val="HTML Cite"/>
    <w:unhideWhenUsed/>
    <w:rsid w:val="007D4EF3"/>
    <w:rPr>
      <w:i/>
      <w:iCs/>
    </w:rPr>
  </w:style>
  <w:style w:type="character" w:customStyle="1" w:styleId="Char20">
    <w:name w:val="تذييل الصفحة Char2"/>
    <w:uiPriority w:val="99"/>
    <w:rsid w:val="007D4EF3"/>
    <w:rPr>
      <w:sz w:val="24"/>
      <w:szCs w:val="24"/>
      <w:lang w:val="fr-FR" w:eastAsia="fr-FR"/>
    </w:rPr>
  </w:style>
  <w:style w:type="paragraph" w:styleId="Notedefin">
    <w:name w:val="endnote text"/>
    <w:basedOn w:val="Normal"/>
    <w:link w:val="NotedefinCar"/>
    <w:uiPriority w:val="99"/>
    <w:unhideWhenUsed/>
    <w:rsid w:val="007D4EF3"/>
    <w:pPr>
      <w:bidi w:val="0"/>
      <w:spacing w:after="0" w:line="240" w:lineRule="auto"/>
      <w:jc w:val="lowKashida"/>
    </w:pPr>
    <w:rPr>
      <w:rFonts w:ascii="Times New Roman" w:hAnsi="Times New Roman" w:cs="Times New Roman"/>
      <w:sz w:val="20"/>
      <w:szCs w:val="20"/>
    </w:rPr>
  </w:style>
  <w:style w:type="character" w:customStyle="1" w:styleId="NotedefinCar">
    <w:name w:val="Note de fin Car"/>
    <w:link w:val="Notedefin"/>
    <w:uiPriority w:val="99"/>
    <w:rsid w:val="007D4EF3"/>
    <w:rPr>
      <w:rFonts w:ascii="Times New Roman" w:hAnsi="Times New Roman" w:cs="Times New Roman"/>
    </w:rPr>
  </w:style>
  <w:style w:type="paragraph" w:customStyle="1" w:styleId="Paragraphedeliste1">
    <w:name w:val="Paragraphe de liste1"/>
    <w:basedOn w:val="Normal"/>
    <w:uiPriority w:val="34"/>
    <w:qFormat/>
    <w:rsid w:val="007D4EF3"/>
    <w:pPr>
      <w:bidi w:val="0"/>
      <w:spacing w:after="0" w:line="240" w:lineRule="auto"/>
      <w:ind w:left="720" w:firstLine="567"/>
      <w:contextualSpacing/>
      <w:jc w:val="both"/>
    </w:pPr>
    <w:rPr>
      <w:rFonts w:ascii="Traditional Arabic" w:hAnsi="Traditional Arabic" w:cs="Traditional Arabic"/>
      <w:sz w:val="28"/>
      <w:szCs w:val="36"/>
      <w:lang w:val="fr-FR"/>
    </w:rPr>
  </w:style>
  <w:style w:type="character" w:styleId="lev">
    <w:name w:val="Strong"/>
    <w:qFormat/>
    <w:rsid w:val="007D4EF3"/>
    <w:rPr>
      <w:b/>
      <w:bCs/>
    </w:rPr>
  </w:style>
  <w:style w:type="paragraph" w:styleId="NormalWeb">
    <w:name w:val="Normal (Web)"/>
    <w:basedOn w:val="Normal"/>
    <w:uiPriority w:val="99"/>
    <w:rsid w:val="007D4EF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lockemailwithname">
    <w:name w:val="blockemailwithname"/>
    <w:basedOn w:val="Policepardfaut"/>
    <w:rsid w:val="007D4EF3"/>
  </w:style>
  <w:style w:type="paragraph" w:styleId="Retraitcorpsdetexte3">
    <w:name w:val="Body Text Indent 3"/>
    <w:basedOn w:val="Normal"/>
    <w:link w:val="Retraitcorpsdetexte3Car"/>
    <w:rsid w:val="007D4EF3"/>
    <w:pPr>
      <w:widowControl w:val="0"/>
      <w:spacing w:after="0" w:line="240" w:lineRule="auto"/>
      <w:ind w:firstLine="1133"/>
      <w:jc w:val="lowKashida"/>
    </w:pPr>
    <w:rPr>
      <w:rFonts w:ascii="Times New Roman" w:eastAsia="Times New Roman" w:hAnsi="Times New Roman" w:cs="Times New Roman"/>
      <w:snapToGrid w:val="0"/>
      <w:sz w:val="24"/>
      <w:szCs w:val="30"/>
      <w:lang w:val="fr-FR"/>
    </w:rPr>
  </w:style>
  <w:style w:type="character" w:customStyle="1" w:styleId="Retraitcorpsdetexte3Car">
    <w:name w:val="Retrait corps de texte 3 Car"/>
    <w:link w:val="Retraitcorpsdetexte3"/>
    <w:rsid w:val="007D4EF3"/>
    <w:rPr>
      <w:rFonts w:ascii="Times New Roman" w:eastAsia="Times New Roman" w:hAnsi="Times New Roman" w:cs="Times New Roman"/>
      <w:snapToGrid/>
      <w:sz w:val="24"/>
      <w:szCs w:val="30"/>
      <w:lang w:val="fr-FR"/>
    </w:rPr>
  </w:style>
  <w:style w:type="paragraph" w:styleId="Retraitcorpsdetexte">
    <w:name w:val="Body Text Indent"/>
    <w:basedOn w:val="Normal"/>
    <w:link w:val="RetraitcorpsdetexteCar"/>
    <w:rsid w:val="007D4EF3"/>
    <w:pPr>
      <w:bidi w:val="0"/>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link w:val="Retraitcorpsdetexte"/>
    <w:rsid w:val="007D4EF3"/>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7D4EF3"/>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link w:val="Corpsdetexte"/>
    <w:rsid w:val="007D4EF3"/>
    <w:rPr>
      <w:rFonts w:ascii="Times New Roman" w:eastAsia="Times New Roman" w:hAnsi="Times New Roman" w:cs="Times New Roman"/>
      <w:sz w:val="24"/>
      <w:szCs w:val="24"/>
    </w:rPr>
  </w:style>
  <w:style w:type="character" w:customStyle="1" w:styleId="mainfont">
    <w:name w:val="mainfont"/>
    <w:rsid w:val="007D4EF3"/>
  </w:style>
  <w:style w:type="character" w:styleId="Accentuation">
    <w:name w:val="Emphasis"/>
    <w:uiPriority w:val="20"/>
    <w:qFormat/>
    <w:rsid w:val="007D4EF3"/>
    <w:rPr>
      <w:i/>
      <w:iCs/>
    </w:rPr>
  </w:style>
  <w:style w:type="paragraph" w:customStyle="1" w:styleId="spip">
    <w:name w:val="spip"/>
    <w:basedOn w:val="Normal"/>
    <w:rsid w:val="007D4EF3"/>
    <w:pPr>
      <w:bidi w:val="0"/>
      <w:spacing w:before="100" w:beforeAutospacing="1" w:after="100" w:afterAutospacing="1" w:line="336" w:lineRule="auto"/>
    </w:pPr>
    <w:rPr>
      <w:rFonts w:ascii="Times New Roman" w:eastAsia="Times New Roman" w:hAnsi="Times New Roman" w:cs="Times New Roman"/>
      <w:color w:val="000000"/>
      <w:sz w:val="24"/>
      <w:szCs w:val="24"/>
    </w:rPr>
  </w:style>
  <w:style w:type="character" w:customStyle="1" w:styleId="grdtitresvert21">
    <w:name w:val="grdtitresvert21"/>
    <w:rsid w:val="007D4EF3"/>
    <w:rPr>
      <w:rFonts w:ascii="Arial" w:hAnsi="Arial" w:cs="Arial" w:hint="default"/>
      <w:color w:val="1E4407"/>
      <w:spacing w:val="15"/>
      <w:sz w:val="27"/>
      <w:szCs w:val="27"/>
      <w:bdr w:val="none" w:sz="0" w:space="0" w:color="auto" w:frame="1"/>
    </w:rPr>
  </w:style>
  <w:style w:type="paragraph" w:customStyle="1" w:styleId="Default">
    <w:name w:val="Default"/>
    <w:rsid w:val="007D4EF3"/>
    <w:pPr>
      <w:autoSpaceDE w:val="0"/>
      <w:autoSpaceDN w:val="0"/>
      <w:adjustRightInd w:val="0"/>
    </w:pPr>
    <w:rPr>
      <w:rFonts w:ascii="AOCOII+Arial,Bold" w:eastAsia="Times New Roman" w:hAnsi="AOCOII+Arial,Bold" w:cs="AOCOII+Arial,Bold"/>
      <w:color w:val="000000"/>
      <w:sz w:val="24"/>
      <w:szCs w:val="24"/>
      <w:lang w:val="en-US" w:eastAsia="en-US"/>
    </w:rPr>
  </w:style>
  <w:style w:type="paragraph" w:customStyle="1" w:styleId="31">
    <w:name w:val="عنوان 31"/>
    <w:basedOn w:val="Default"/>
    <w:next w:val="Default"/>
    <w:rsid w:val="007D4EF3"/>
    <w:rPr>
      <w:rFonts w:cs="Times New Roman"/>
      <w:color w:val="auto"/>
    </w:rPr>
  </w:style>
  <w:style w:type="paragraph" w:styleId="Retraitcorpsdetexte2">
    <w:name w:val="Body Text Indent 2"/>
    <w:basedOn w:val="Default"/>
    <w:next w:val="Default"/>
    <w:link w:val="Retraitcorpsdetexte2Car"/>
    <w:rsid w:val="007D4EF3"/>
    <w:rPr>
      <w:rFonts w:cs="Times New Roman"/>
      <w:color w:val="auto"/>
    </w:rPr>
  </w:style>
  <w:style w:type="character" w:customStyle="1" w:styleId="Retraitcorpsdetexte2Car">
    <w:name w:val="Retrait corps de texte 2 Car"/>
    <w:link w:val="Retraitcorpsdetexte2"/>
    <w:rsid w:val="007D4EF3"/>
    <w:rPr>
      <w:rFonts w:ascii="AOCOII+Arial,Bold" w:eastAsia="Times New Roman" w:hAnsi="AOCOII+Arial,Bold" w:cs="Times New Roman"/>
      <w:sz w:val="24"/>
      <w:szCs w:val="24"/>
    </w:rPr>
  </w:style>
  <w:style w:type="paragraph" w:styleId="Corpsdetexte2">
    <w:name w:val="Body Text 2"/>
    <w:basedOn w:val="Normal"/>
    <w:link w:val="Corpsdetexte2Car"/>
    <w:rsid w:val="007D4EF3"/>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link w:val="Corpsdetexte2"/>
    <w:rsid w:val="007D4EF3"/>
    <w:rPr>
      <w:rFonts w:ascii="Times New Roman" w:eastAsia="Times New Roman" w:hAnsi="Times New Roman" w:cs="Times New Roman"/>
      <w:sz w:val="24"/>
      <w:szCs w:val="24"/>
    </w:rPr>
  </w:style>
  <w:style w:type="paragraph" w:customStyle="1" w:styleId="11">
    <w:name w:val="عنوان 11"/>
    <w:basedOn w:val="Default"/>
    <w:next w:val="Default"/>
    <w:rsid w:val="007D4EF3"/>
    <w:rPr>
      <w:rFonts w:cs="Times New Roman"/>
      <w:color w:val="auto"/>
    </w:rPr>
  </w:style>
  <w:style w:type="paragraph" w:customStyle="1" w:styleId="bleu">
    <w:name w:val="bleu"/>
    <w:basedOn w:val="Normal"/>
    <w:rsid w:val="007D4EF3"/>
    <w:pPr>
      <w:bidi w:val="0"/>
      <w:spacing w:before="100" w:beforeAutospacing="1" w:after="100" w:afterAutospacing="1" w:line="240" w:lineRule="auto"/>
    </w:pPr>
    <w:rPr>
      <w:rFonts w:ascii="Times New Roman" w:eastAsia="Times New Roman" w:hAnsi="Times New Roman" w:cs="Times New Roman"/>
      <w:color w:val="528AC5"/>
      <w:sz w:val="24"/>
      <w:szCs w:val="24"/>
    </w:rPr>
  </w:style>
  <w:style w:type="character" w:customStyle="1" w:styleId="soustitreblanc1">
    <w:name w:val="soustitreblanc1"/>
    <w:rsid w:val="007D4EF3"/>
    <w:rPr>
      <w:rFonts w:ascii="Arial Narrow" w:hAnsi="Arial Narrow" w:hint="default"/>
      <w:b/>
      <w:bCs/>
      <w:color w:val="FFFFFF"/>
      <w:sz w:val="24"/>
      <w:szCs w:val="24"/>
    </w:rPr>
  </w:style>
  <w:style w:type="character" w:customStyle="1" w:styleId="verdana11">
    <w:name w:val="verdana11"/>
    <w:rsid w:val="007D4EF3"/>
    <w:rPr>
      <w:rFonts w:ascii="Verdana" w:hAnsi="Verdana" w:hint="default"/>
      <w:sz w:val="13"/>
      <w:szCs w:val="13"/>
    </w:rPr>
  </w:style>
  <w:style w:type="paragraph" w:customStyle="1" w:styleId="Notedebqsdepqge">
    <w:name w:val="Note de bqs de pqge"/>
    <w:basedOn w:val="Notedebasdepage"/>
    <w:rsid w:val="007D4EF3"/>
    <w:pPr>
      <w:bidi w:val="0"/>
      <w:spacing w:after="0" w:line="240" w:lineRule="auto"/>
      <w:jc w:val="lowKashida"/>
    </w:pPr>
    <w:rPr>
      <w:rFonts w:ascii="Times New Roman" w:eastAsia="Times New Roman" w:hAnsi="Times New Roman"/>
      <w:sz w:val="24"/>
      <w:szCs w:val="24"/>
      <w:lang w:val="en-US"/>
    </w:rPr>
  </w:style>
  <w:style w:type="paragraph" w:styleId="Corpsdetexte3">
    <w:name w:val="Body Text 3"/>
    <w:basedOn w:val="Normal"/>
    <w:link w:val="Corpsdetexte3Car"/>
    <w:rsid w:val="007D4EF3"/>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link w:val="Corpsdetexte3"/>
    <w:rsid w:val="007D4EF3"/>
    <w:rPr>
      <w:rFonts w:ascii="Times New Roman" w:eastAsia="Times New Roman" w:hAnsi="Times New Roman" w:cs="Times New Roman"/>
      <w:sz w:val="16"/>
      <w:szCs w:val="16"/>
    </w:rPr>
  </w:style>
  <w:style w:type="character" w:styleId="Lienhypertextesuivivisit">
    <w:name w:val="FollowedHyperlink"/>
    <w:rsid w:val="007D4EF3"/>
    <w:rPr>
      <w:color w:val="800080"/>
      <w:u w:val="single"/>
    </w:rPr>
  </w:style>
  <w:style w:type="paragraph" w:styleId="TM1">
    <w:name w:val="toc 1"/>
    <w:basedOn w:val="Normal"/>
    <w:next w:val="Normal"/>
    <w:autoRedefine/>
    <w:rsid w:val="007D4EF3"/>
    <w:pPr>
      <w:bidi w:val="0"/>
      <w:spacing w:after="0" w:line="240" w:lineRule="auto"/>
    </w:pPr>
    <w:rPr>
      <w:rFonts w:ascii="Times New Roman" w:eastAsia="Times New Roman" w:hAnsi="Times New Roman" w:cs="Arabic Transparent"/>
      <w:sz w:val="24"/>
      <w:szCs w:val="26"/>
      <w:lang w:val="fr-FR" w:eastAsia="fr-FR"/>
    </w:rPr>
  </w:style>
  <w:style w:type="paragraph" w:styleId="TM2">
    <w:name w:val="toc 2"/>
    <w:basedOn w:val="Normal"/>
    <w:next w:val="Normal"/>
    <w:autoRedefine/>
    <w:rsid w:val="007D4EF3"/>
    <w:pPr>
      <w:bidi w:val="0"/>
      <w:spacing w:after="0" w:line="240" w:lineRule="auto"/>
      <w:ind w:left="240"/>
    </w:pPr>
    <w:rPr>
      <w:rFonts w:ascii="Times New Roman" w:eastAsia="Times New Roman" w:hAnsi="Times New Roman" w:cs="Arabic Transparent"/>
      <w:sz w:val="24"/>
      <w:szCs w:val="26"/>
      <w:lang w:val="fr-FR" w:eastAsia="fr-FR"/>
    </w:rPr>
  </w:style>
  <w:style w:type="paragraph" w:styleId="TM3">
    <w:name w:val="toc 3"/>
    <w:basedOn w:val="Normal"/>
    <w:next w:val="Normal"/>
    <w:autoRedefine/>
    <w:rsid w:val="007D4EF3"/>
    <w:pPr>
      <w:bidi w:val="0"/>
      <w:spacing w:after="0" w:line="240" w:lineRule="auto"/>
      <w:ind w:left="480"/>
    </w:pPr>
    <w:rPr>
      <w:rFonts w:ascii="Times New Roman" w:eastAsia="Times New Roman" w:hAnsi="Times New Roman" w:cs="Arabic Transparent"/>
      <w:sz w:val="24"/>
      <w:szCs w:val="26"/>
      <w:lang w:val="fr-FR" w:eastAsia="fr-FR"/>
    </w:rPr>
  </w:style>
  <w:style w:type="paragraph" w:styleId="TM4">
    <w:name w:val="toc 4"/>
    <w:basedOn w:val="Normal"/>
    <w:next w:val="Normal"/>
    <w:autoRedefine/>
    <w:rsid w:val="007D4EF3"/>
    <w:pPr>
      <w:bidi w:val="0"/>
      <w:spacing w:after="0" w:line="240" w:lineRule="auto"/>
      <w:ind w:left="720"/>
    </w:pPr>
    <w:rPr>
      <w:rFonts w:ascii="Times New Roman" w:eastAsia="Times New Roman" w:hAnsi="Times New Roman" w:cs="Arabic Transparent"/>
      <w:sz w:val="24"/>
      <w:szCs w:val="26"/>
      <w:lang w:val="fr-FR" w:eastAsia="fr-FR"/>
    </w:rPr>
  </w:style>
  <w:style w:type="paragraph" w:styleId="TM5">
    <w:name w:val="toc 5"/>
    <w:basedOn w:val="Normal"/>
    <w:next w:val="Normal"/>
    <w:autoRedefine/>
    <w:rsid w:val="007D4EF3"/>
    <w:pPr>
      <w:bidi w:val="0"/>
      <w:spacing w:after="0" w:line="240" w:lineRule="auto"/>
      <w:ind w:left="960"/>
    </w:pPr>
    <w:rPr>
      <w:rFonts w:ascii="Times New Roman" w:eastAsia="Times New Roman" w:hAnsi="Times New Roman" w:cs="Arabic Transparent"/>
      <w:sz w:val="24"/>
      <w:szCs w:val="26"/>
      <w:lang w:val="fr-FR" w:eastAsia="fr-FR"/>
    </w:rPr>
  </w:style>
  <w:style w:type="paragraph" w:styleId="TM6">
    <w:name w:val="toc 6"/>
    <w:basedOn w:val="Normal"/>
    <w:next w:val="Normal"/>
    <w:autoRedefine/>
    <w:rsid w:val="007D4EF3"/>
    <w:pPr>
      <w:bidi w:val="0"/>
      <w:spacing w:after="0" w:line="240" w:lineRule="auto"/>
      <w:ind w:left="1200"/>
    </w:pPr>
    <w:rPr>
      <w:rFonts w:ascii="Times New Roman" w:eastAsia="Times New Roman" w:hAnsi="Times New Roman" w:cs="Arabic Transparent"/>
      <w:sz w:val="24"/>
      <w:szCs w:val="26"/>
      <w:lang w:val="fr-FR" w:eastAsia="fr-FR"/>
    </w:rPr>
  </w:style>
  <w:style w:type="paragraph" w:styleId="TM7">
    <w:name w:val="toc 7"/>
    <w:basedOn w:val="Normal"/>
    <w:next w:val="Normal"/>
    <w:autoRedefine/>
    <w:rsid w:val="007D4EF3"/>
    <w:pPr>
      <w:bidi w:val="0"/>
      <w:spacing w:after="0" w:line="240" w:lineRule="auto"/>
      <w:ind w:left="1440"/>
    </w:pPr>
    <w:rPr>
      <w:rFonts w:ascii="Times New Roman" w:eastAsia="Times New Roman" w:hAnsi="Times New Roman" w:cs="Arabic Transparent"/>
      <w:sz w:val="24"/>
      <w:szCs w:val="26"/>
      <w:lang w:val="fr-FR" w:eastAsia="fr-FR"/>
    </w:rPr>
  </w:style>
  <w:style w:type="paragraph" w:styleId="TM8">
    <w:name w:val="toc 8"/>
    <w:basedOn w:val="Normal"/>
    <w:next w:val="Normal"/>
    <w:autoRedefine/>
    <w:rsid w:val="007D4EF3"/>
    <w:pPr>
      <w:bidi w:val="0"/>
      <w:spacing w:after="0" w:line="240" w:lineRule="auto"/>
      <w:ind w:left="1680"/>
    </w:pPr>
    <w:rPr>
      <w:rFonts w:ascii="Times New Roman" w:eastAsia="Times New Roman" w:hAnsi="Times New Roman" w:cs="Arabic Transparent"/>
      <w:sz w:val="24"/>
      <w:szCs w:val="26"/>
      <w:lang w:val="fr-FR" w:eastAsia="fr-FR"/>
    </w:rPr>
  </w:style>
  <w:style w:type="paragraph" w:styleId="TM9">
    <w:name w:val="toc 9"/>
    <w:basedOn w:val="Normal"/>
    <w:next w:val="Normal"/>
    <w:autoRedefine/>
    <w:rsid w:val="007D4EF3"/>
    <w:pPr>
      <w:bidi w:val="0"/>
      <w:spacing w:after="0" w:line="240" w:lineRule="auto"/>
      <w:ind w:left="1920"/>
    </w:pPr>
    <w:rPr>
      <w:rFonts w:ascii="Times New Roman" w:eastAsia="Times New Roman" w:hAnsi="Times New Roman" w:cs="Arabic Transparent"/>
      <w:sz w:val="24"/>
      <w:szCs w:val="26"/>
      <w:lang w:val="fr-FR" w:eastAsia="fr-FR"/>
    </w:rPr>
  </w:style>
  <w:style w:type="paragraph" w:styleId="Lgende">
    <w:name w:val="caption"/>
    <w:basedOn w:val="Normal"/>
    <w:next w:val="Normal"/>
    <w:qFormat/>
    <w:rsid w:val="007D4EF3"/>
    <w:pPr>
      <w:bidi w:val="0"/>
      <w:spacing w:after="0" w:line="240" w:lineRule="auto"/>
      <w:jc w:val="center"/>
    </w:pPr>
    <w:rPr>
      <w:rFonts w:ascii="Times New Roman" w:eastAsia="Times New Roman" w:hAnsi="Times New Roman" w:cs="Times New Roman"/>
      <w:b/>
      <w:bCs/>
      <w:sz w:val="20"/>
      <w:szCs w:val="20"/>
      <w:lang w:val="fr-FR" w:eastAsia="fr-FR"/>
    </w:rPr>
  </w:style>
  <w:style w:type="paragraph" w:styleId="Explorateurdedocuments">
    <w:name w:val="Document Map"/>
    <w:basedOn w:val="Normal"/>
    <w:link w:val="ExplorateurdedocumentsCar"/>
    <w:rsid w:val="007D4EF3"/>
    <w:pPr>
      <w:shd w:val="clear" w:color="auto" w:fill="000080"/>
      <w:bidi w:val="0"/>
      <w:spacing w:after="0" w:line="240" w:lineRule="auto"/>
    </w:pPr>
    <w:rPr>
      <w:rFonts w:ascii="Tahoma" w:eastAsia="Times New Roman" w:hAnsi="Tahoma" w:cs="Times New Roman"/>
      <w:sz w:val="24"/>
      <w:szCs w:val="26"/>
      <w:lang w:val="fr-FR" w:eastAsia="fr-FR"/>
    </w:rPr>
  </w:style>
  <w:style w:type="character" w:customStyle="1" w:styleId="ExplorateurdedocumentsCar">
    <w:name w:val="Explorateur de documents Car"/>
    <w:link w:val="Explorateurdedocuments"/>
    <w:rsid w:val="007D4EF3"/>
    <w:rPr>
      <w:rFonts w:ascii="Tahoma" w:eastAsia="Times New Roman" w:hAnsi="Tahoma" w:cs="Times New Roman"/>
      <w:sz w:val="24"/>
      <w:szCs w:val="26"/>
      <w:shd w:val="clear" w:color="auto" w:fill="000080"/>
      <w:lang w:val="fr-FR" w:eastAsia="fr-FR"/>
    </w:rPr>
  </w:style>
  <w:style w:type="paragraph" w:styleId="Citation">
    <w:name w:val="Quote"/>
    <w:basedOn w:val="Normal"/>
    <w:next w:val="Normal"/>
    <w:link w:val="CitationCar"/>
    <w:uiPriority w:val="29"/>
    <w:qFormat/>
    <w:rsid w:val="007D4EF3"/>
    <w:pPr>
      <w:spacing w:after="0" w:line="240" w:lineRule="auto"/>
    </w:pPr>
    <w:rPr>
      <w:rFonts w:ascii="Times New Roman" w:eastAsia="Times New Roman" w:hAnsi="Times New Roman" w:cs="Times New Roman"/>
      <w:i/>
      <w:iCs/>
      <w:color w:val="000000"/>
      <w:sz w:val="24"/>
      <w:szCs w:val="24"/>
    </w:rPr>
  </w:style>
  <w:style w:type="character" w:customStyle="1" w:styleId="CitationCar">
    <w:name w:val="Citation Car"/>
    <w:link w:val="Citation"/>
    <w:uiPriority w:val="29"/>
    <w:rsid w:val="007D4EF3"/>
    <w:rPr>
      <w:rFonts w:ascii="Times New Roman" w:eastAsia="Times New Roman" w:hAnsi="Times New Roman" w:cs="Times New Roman"/>
      <w:i/>
      <w:iCs/>
      <w:color w:val="000000"/>
      <w:sz w:val="24"/>
      <w:szCs w:val="24"/>
    </w:rPr>
  </w:style>
  <w:style w:type="character" w:styleId="Titredulivre">
    <w:name w:val="Book Title"/>
    <w:uiPriority w:val="33"/>
    <w:qFormat/>
    <w:rsid w:val="007D4EF3"/>
    <w:rPr>
      <w:b/>
      <w:bCs/>
      <w:smallCaps/>
      <w:spacing w:val="5"/>
    </w:rPr>
  </w:style>
  <w:style w:type="table" w:styleId="Grillecouleur-Accent5">
    <w:name w:val="Colorful Grid Accent 5"/>
    <w:basedOn w:val="TableauNormal"/>
    <w:uiPriority w:val="73"/>
    <w:rsid w:val="007D4EF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Retraitcorpset1relig">
    <w:name w:val="Body Text First Indent 2"/>
    <w:basedOn w:val="Retraitcorpsdetexte"/>
    <w:link w:val="Retraitcorpset1religCar"/>
    <w:rsid w:val="007D4EF3"/>
    <w:pPr>
      <w:bidi/>
      <w:ind w:firstLine="210"/>
    </w:pPr>
  </w:style>
  <w:style w:type="character" w:customStyle="1" w:styleId="Retraitcorpset1religCar">
    <w:name w:val="Retrait corps et 1re lig. Car"/>
    <w:link w:val="Retraitcorpset1relig"/>
    <w:rsid w:val="007D4EF3"/>
    <w:rPr>
      <w:rFonts w:ascii="Times New Roman" w:eastAsia="Times New Roman" w:hAnsi="Times New Roman" w:cs="Times New Roman"/>
      <w:sz w:val="24"/>
      <w:szCs w:val="24"/>
      <w:lang w:val="fr-FR" w:eastAsia="fr-FR"/>
    </w:rPr>
  </w:style>
  <w:style w:type="paragraph" w:customStyle="1" w:styleId="a0">
    <w:name w:val="سرد الفقرات"/>
    <w:basedOn w:val="Normal"/>
    <w:uiPriority w:val="34"/>
    <w:qFormat/>
    <w:rsid w:val="007D4EF3"/>
    <w:pPr>
      <w:ind w:left="720"/>
      <w:contextualSpacing/>
    </w:pPr>
  </w:style>
  <w:style w:type="paragraph" w:customStyle="1" w:styleId="CharCharCharCharCharChar">
    <w:name w:val="Char Char Char Char Char Char"/>
    <w:basedOn w:val="Normal"/>
    <w:autoRedefine/>
    <w:rsid w:val="007D4EF3"/>
    <w:pPr>
      <w:spacing w:after="0" w:line="240" w:lineRule="auto"/>
      <w:ind w:firstLine="567"/>
      <w:jc w:val="lowKashida"/>
    </w:pPr>
    <w:rPr>
      <w:rFonts w:ascii="Times New Roman" w:eastAsia="SimSun" w:hAnsi="Times New Roman" w:cs="Traditional Arabic"/>
      <w:b/>
      <w:bCs/>
      <w:sz w:val="28"/>
      <w:szCs w:val="36"/>
      <w:lang w:bidi="ar-BH"/>
    </w:rPr>
  </w:style>
  <w:style w:type="character" w:customStyle="1" w:styleId="shorttext">
    <w:name w:val="short_text"/>
    <w:rsid w:val="007D4EF3"/>
  </w:style>
  <w:style w:type="character" w:customStyle="1" w:styleId="1Char">
    <w:name w:val="نمط1 Char"/>
    <w:link w:val="1"/>
    <w:rsid w:val="007D4EF3"/>
    <w:rPr>
      <w:sz w:val="24"/>
      <w:szCs w:val="24"/>
    </w:rPr>
  </w:style>
  <w:style w:type="paragraph" w:customStyle="1" w:styleId="1">
    <w:name w:val="نمط1"/>
    <w:basedOn w:val="Normal"/>
    <w:link w:val="1Char"/>
    <w:autoRedefine/>
    <w:rsid w:val="007D4EF3"/>
    <w:pPr>
      <w:spacing w:after="0" w:line="240" w:lineRule="auto"/>
      <w:ind w:left="8"/>
    </w:pPr>
    <w:rPr>
      <w:rFonts w:cs="Times New Roman"/>
      <w:sz w:val="24"/>
      <w:szCs w:val="24"/>
    </w:rPr>
  </w:style>
  <w:style w:type="paragraph" w:styleId="Normalcentr">
    <w:name w:val="Block Text"/>
    <w:basedOn w:val="Normal"/>
    <w:rsid w:val="007D4EF3"/>
    <w:pPr>
      <w:spacing w:after="0" w:line="240" w:lineRule="auto"/>
      <w:ind w:left="360"/>
      <w:jc w:val="lowKashida"/>
    </w:pPr>
    <w:rPr>
      <w:rFonts w:ascii="Times New Roman" w:eastAsia="Times New Roman" w:hAnsi="Times New Roman" w:cs="Simplified Arabic"/>
      <w:sz w:val="28"/>
      <w:szCs w:val="28"/>
      <w:lang w:val="fr-FR" w:eastAsia="fr-FR" w:bidi="ar-DZ"/>
    </w:rPr>
  </w:style>
  <w:style w:type="table" w:customStyle="1" w:styleId="10">
    <w:name w:val="شبكة جدول1"/>
    <w:basedOn w:val="TableauNormal"/>
    <w:next w:val="Grilledutableau"/>
    <w:uiPriority w:val="59"/>
    <w:rsid w:val="007D4EF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بلا قائمة1"/>
    <w:next w:val="Aucuneliste"/>
    <w:uiPriority w:val="99"/>
    <w:semiHidden/>
    <w:unhideWhenUsed/>
    <w:rsid w:val="007D4EF3"/>
  </w:style>
  <w:style w:type="numbering" w:customStyle="1" w:styleId="110">
    <w:name w:val="بلا قائمة11"/>
    <w:next w:val="Aucuneliste"/>
    <w:uiPriority w:val="99"/>
    <w:semiHidden/>
    <w:rsid w:val="007D4EF3"/>
  </w:style>
  <w:style w:type="table" w:customStyle="1" w:styleId="2">
    <w:name w:val="شبكة جدول2"/>
    <w:basedOn w:val="TableauNormal"/>
    <w:next w:val="Grilledutableau"/>
    <w:uiPriority w:val="59"/>
    <w:rsid w:val="007D4EF3"/>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ملونة - تمييز 51"/>
    <w:basedOn w:val="TableauNormal"/>
    <w:next w:val="Grillecouleur-Accent5"/>
    <w:uiPriority w:val="73"/>
    <w:rsid w:val="007D4EF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1">
    <w:name w:val="شبكة جدول11"/>
    <w:basedOn w:val="TableauNormal"/>
    <w:next w:val="Grilledutableau"/>
    <w:uiPriority w:val="59"/>
    <w:rsid w:val="007D4EF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ذييل الصفحة Char1"/>
    <w:uiPriority w:val="99"/>
    <w:semiHidden/>
    <w:rsid w:val="007D4EF3"/>
  </w:style>
  <w:style w:type="character" w:customStyle="1" w:styleId="Char10">
    <w:name w:val="رأس الصفحة Char1"/>
    <w:uiPriority w:val="99"/>
    <w:semiHidden/>
    <w:rsid w:val="007D4EF3"/>
  </w:style>
  <w:style w:type="character" w:customStyle="1" w:styleId="st">
    <w:name w:val="st"/>
    <w:rsid w:val="007D4EF3"/>
  </w:style>
  <w:style w:type="table" w:customStyle="1" w:styleId="3">
    <w:name w:val="شبكة جدول3"/>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سرد الفقرات1"/>
    <w:basedOn w:val="Normal"/>
    <w:qFormat/>
    <w:rsid w:val="007D4EF3"/>
    <w:pPr>
      <w:spacing w:after="0" w:line="240" w:lineRule="auto"/>
      <w:ind w:left="720"/>
      <w:contextualSpacing/>
    </w:pPr>
    <w:rPr>
      <w:rFonts w:ascii="Times New Roman" w:eastAsia="Times New Roman" w:hAnsi="Times New Roman" w:cs="Times New Roman"/>
      <w:sz w:val="24"/>
      <w:szCs w:val="24"/>
    </w:rPr>
  </w:style>
  <w:style w:type="paragraph" w:customStyle="1" w:styleId="a">
    <w:name w:val="مشهد مع تعداد"/>
    <w:basedOn w:val="Normal"/>
    <w:rsid w:val="007D4EF3"/>
    <w:pPr>
      <w:numPr>
        <w:numId w:val="1"/>
      </w:numPr>
      <w:spacing w:after="0" w:line="240" w:lineRule="auto"/>
    </w:pPr>
    <w:rPr>
      <w:rFonts w:ascii="Times New Roman" w:eastAsia="Times New Roman" w:hAnsi="Times New Roman" w:cs="Times New Roman"/>
      <w:sz w:val="24"/>
      <w:szCs w:val="24"/>
    </w:rPr>
  </w:style>
  <w:style w:type="paragraph" w:styleId="Sansinterligne">
    <w:name w:val="No Spacing"/>
    <w:uiPriority w:val="1"/>
    <w:qFormat/>
    <w:rsid w:val="007D4EF3"/>
    <w:rPr>
      <w:sz w:val="22"/>
      <w:szCs w:val="22"/>
      <w:lang w:eastAsia="en-US"/>
    </w:rPr>
  </w:style>
  <w:style w:type="paragraph" w:styleId="Titre">
    <w:name w:val="Title"/>
    <w:basedOn w:val="Normal"/>
    <w:link w:val="TitreCar"/>
    <w:qFormat/>
    <w:rsid w:val="007D4EF3"/>
    <w:pPr>
      <w:spacing w:after="0" w:line="240" w:lineRule="auto"/>
      <w:jc w:val="center"/>
    </w:pPr>
    <w:rPr>
      <w:rFonts w:ascii="Times New Roman" w:eastAsia="Times New Roman" w:hAnsi="Times New Roman" w:cs="Times New Roman"/>
      <w:b/>
      <w:bCs/>
      <w:sz w:val="20"/>
      <w:szCs w:val="32"/>
    </w:rPr>
  </w:style>
  <w:style w:type="character" w:customStyle="1" w:styleId="TitreCar">
    <w:name w:val="Titre Car"/>
    <w:link w:val="Titre"/>
    <w:rsid w:val="007D4EF3"/>
    <w:rPr>
      <w:rFonts w:ascii="Times New Roman" w:eastAsia="Times New Roman" w:hAnsi="Times New Roman" w:cs="Times New Roman"/>
      <w:b/>
      <w:bCs/>
      <w:szCs w:val="32"/>
    </w:rPr>
  </w:style>
  <w:style w:type="paragraph" w:styleId="Liste">
    <w:name w:val="List"/>
    <w:basedOn w:val="Normal"/>
    <w:uiPriority w:val="99"/>
    <w:unhideWhenUsed/>
    <w:rsid w:val="007D4EF3"/>
    <w:pPr>
      <w:bidi w:val="0"/>
      <w:ind w:left="283" w:hanging="283"/>
      <w:contextualSpacing/>
    </w:pPr>
    <w:rPr>
      <w:lang w:val="fr-FR"/>
    </w:rPr>
  </w:style>
  <w:style w:type="character" w:customStyle="1" w:styleId="NotedebasdepageCar1">
    <w:name w:val="Note de bas de page Car1"/>
    <w:uiPriority w:val="99"/>
    <w:semiHidden/>
    <w:rsid w:val="007D4EF3"/>
    <w:rPr>
      <w:sz w:val="20"/>
      <w:szCs w:val="20"/>
    </w:rPr>
  </w:style>
  <w:style w:type="character" w:customStyle="1" w:styleId="TextedebullesCar1">
    <w:name w:val="Texte de bulles Car1"/>
    <w:uiPriority w:val="99"/>
    <w:semiHidden/>
    <w:rsid w:val="007D4EF3"/>
    <w:rPr>
      <w:rFonts w:ascii="Tahoma" w:hAnsi="Tahoma" w:cs="Tahoma"/>
      <w:sz w:val="16"/>
      <w:szCs w:val="16"/>
    </w:rPr>
  </w:style>
  <w:style w:type="paragraph" w:styleId="Liste2">
    <w:name w:val="List 2"/>
    <w:basedOn w:val="Normal"/>
    <w:uiPriority w:val="99"/>
    <w:unhideWhenUsed/>
    <w:rsid w:val="007D4EF3"/>
    <w:pPr>
      <w:bidi w:val="0"/>
      <w:ind w:left="566" w:hanging="283"/>
      <w:contextualSpacing/>
    </w:pPr>
    <w:rPr>
      <w:lang w:val="fr-FR"/>
    </w:rPr>
  </w:style>
  <w:style w:type="paragraph" w:styleId="Listepuces">
    <w:name w:val="List Bullet"/>
    <w:basedOn w:val="Normal"/>
    <w:uiPriority w:val="99"/>
    <w:unhideWhenUsed/>
    <w:rsid w:val="007D4EF3"/>
    <w:pPr>
      <w:numPr>
        <w:numId w:val="2"/>
      </w:numPr>
      <w:bidi w:val="0"/>
      <w:contextualSpacing/>
    </w:pPr>
    <w:rPr>
      <w:lang w:val="fr-FR"/>
    </w:rPr>
  </w:style>
  <w:style w:type="paragraph" w:styleId="Retrait1religne">
    <w:name w:val="Body Text First Indent"/>
    <w:basedOn w:val="Corpsdetexte"/>
    <w:link w:val="Retrait1religneCar"/>
    <w:uiPriority w:val="99"/>
    <w:unhideWhenUsed/>
    <w:rsid w:val="007D4EF3"/>
    <w:pPr>
      <w:bidi w:val="0"/>
      <w:spacing w:after="200" w:line="276" w:lineRule="auto"/>
      <w:ind w:firstLine="360"/>
    </w:pPr>
    <w:rPr>
      <w:sz w:val="22"/>
      <w:szCs w:val="22"/>
      <w:lang w:val="fr-FR"/>
    </w:rPr>
  </w:style>
  <w:style w:type="character" w:customStyle="1" w:styleId="Retrait1religneCar">
    <w:name w:val="Retrait 1re ligne Car"/>
    <w:link w:val="Retrait1religne"/>
    <w:uiPriority w:val="99"/>
    <w:rsid w:val="007D4EF3"/>
    <w:rPr>
      <w:rFonts w:ascii="Times New Roman" w:eastAsia="Times New Roman" w:hAnsi="Times New Roman" w:cs="Times New Roman"/>
      <w:sz w:val="22"/>
      <w:szCs w:val="22"/>
      <w:lang w:val="fr-FR"/>
    </w:rPr>
  </w:style>
  <w:style w:type="character" w:customStyle="1" w:styleId="apple-converted-space">
    <w:name w:val="apple-converted-space"/>
    <w:basedOn w:val="Policepardfaut"/>
    <w:rsid w:val="0039604E"/>
  </w:style>
  <w:style w:type="paragraph" w:customStyle="1" w:styleId="32">
    <w:name w:val="عنوان 32"/>
    <w:basedOn w:val="Default"/>
    <w:next w:val="Default"/>
    <w:rsid w:val="00795ED3"/>
    <w:rPr>
      <w:rFonts w:cs="Times New Roman"/>
      <w:color w:val="auto"/>
    </w:rPr>
  </w:style>
  <w:style w:type="paragraph" w:customStyle="1" w:styleId="120">
    <w:name w:val="عنوان 12"/>
    <w:basedOn w:val="Default"/>
    <w:next w:val="Default"/>
    <w:rsid w:val="00795ED3"/>
    <w:rPr>
      <w:rFonts w:cs="Times New Roman"/>
      <w:color w:val="auto"/>
    </w:rPr>
  </w:style>
  <w:style w:type="paragraph" w:styleId="PrformatHTML">
    <w:name w:val="HTML Preformatted"/>
    <w:basedOn w:val="Normal"/>
    <w:link w:val="PrformatHTMLCar"/>
    <w:uiPriority w:val="99"/>
    <w:unhideWhenUsed/>
    <w:rsid w:val="0079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lang w:val="fr-FR" w:eastAsia="fr-FR"/>
    </w:rPr>
  </w:style>
  <w:style w:type="character" w:customStyle="1" w:styleId="PrformatHTMLCar">
    <w:name w:val="Préformaté HTML Car"/>
    <w:link w:val="PrformatHTML"/>
    <w:uiPriority w:val="99"/>
    <w:rsid w:val="00795ED3"/>
    <w:rPr>
      <w:rFonts w:ascii="Courier New" w:eastAsia="Times New Roman" w:hAnsi="Courier New" w:cs="Courier New"/>
      <w:lang w:val="fr-FR" w:eastAsia="fr-FR"/>
    </w:rPr>
  </w:style>
  <w:style w:type="paragraph" w:customStyle="1" w:styleId="14">
    <w:name w:val="1"/>
    <w:basedOn w:val="Normal"/>
    <w:next w:val="Corpsdetexte3"/>
    <w:rsid w:val="00AE0C2D"/>
    <w:pPr>
      <w:spacing w:after="0" w:line="240" w:lineRule="auto"/>
    </w:pPr>
    <w:rPr>
      <w:rFonts w:ascii="Times New Roman" w:eastAsia="Times New Roman" w:hAnsi="Times New Roman" w:cs="Simplified Arabic"/>
      <w:sz w:val="30"/>
      <w:szCs w:val="28"/>
      <w:lang w:eastAsia="ar-SA"/>
    </w:rPr>
  </w:style>
  <w:style w:type="paragraph" w:customStyle="1" w:styleId="121">
    <w:name w:val="سرد الفقرات12"/>
    <w:basedOn w:val="Normal"/>
    <w:qFormat/>
    <w:rsid w:val="00FF6A88"/>
    <w:pPr>
      <w:bidi w:val="0"/>
      <w:ind w:left="720"/>
      <w:contextualSpacing/>
    </w:pPr>
    <w:rPr>
      <w:lang w:val="fr-FR"/>
    </w:rPr>
  </w:style>
  <w:style w:type="character" w:customStyle="1" w:styleId="15">
    <w:name w:val="نص العنصر النائب1"/>
    <w:uiPriority w:val="99"/>
    <w:semiHidden/>
    <w:rsid w:val="00FF6A88"/>
    <w:rPr>
      <w:color w:val="808080"/>
    </w:rPr>
  </w:style>
  <w:style w:type="paragraph" w:customStyle="1" w:styleId="33">
    <w:name w:val="عنوان 33"/>
    <w:basedOn w:val="Default"/>
    <w:next w:val="Default"/>
    <w:rsid w:val="00FF6A88"/>
    <w:rPr>
      <w:rFonts w:cs="Times New Roman"/>
      <w:color w:val="auto"/>
    </w:rPr>
  </w:style>
  <w:style w:type="paragraph" w:customStyle="1" w:styleId="130">
    <w:name w:val="عنوان 13"/>
    <w:basedOn w:val="Default"/>
    <w:next w:val="Default"/>
    <w:rsid w:val="00FF6A88"/>
    <w:rPr>
      <w:rFonts w:cs="Times New Roman"/>
      <w:color w:val="auto"/>
    </w:rPr>
  </w:style>
  <w:style w:type="paragraph" w:customStyle="1" w:styleId="16">
    <w:name w:val="اقتباس1"/>
    <w:basedOn w:val="Normal"/>
    <w:next w:val="Normal"/>
    <w:uiPriority w:val="29"/>
    <w:qFormat/>
    <w:rsid w:val="00FF6A88"/>
    <w:pPr>
      <w:spacing w:after="0" w:line="240" w:lineRule="auto"/>
    </w:pPr>
    <w:rPr>
      <w:rFonts w:ascii="Times New Roman" w:eastAsia="Times New Roman" w:hAnsi="Times New Roman" w:cs="Times New Roman"/>
      <w:i/>
      <w:iCs/>
      <w:color w:val="000000"/>
      <w:sz w:val="24"/>
      <w:szCs w:val="24"/>
    </w:rPr>
  </w:style>
  <w:style w:type="character" w:customStyle="1" w:styleId="17">
    <w:name w:val="عنوان الكتاب1"/>
    <w:uiPriority w:val="33"/>
    <w:qFormat/>
    <w:rsid w:val="00FF6A88"/>
    <w:rPr>
      <w:b/>
      <w:bCs/>
      <w:smallCaps/>
      <w:spacing w:val="5"/>
    </w:rPr>
  </w:style>
  <w:style w:type="table" w:customStyle="1" w:styleId="-52">
    <w:name w:val="شبكة ملونة - تمييز 52"/>
    <w:basedOn w:val="TableauNormal"/>
    <w:uiPriority w:val="73"/>
    <w:rsid w:val="00FF6A8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18">
    <w:name w:val="بلا تباعد1"/>
    <w:uiPriority w:val="1"/>
    <w:qFormat/>
    <w:rsid w:val="00FF6A88"/>
    <w:rPr>
      <w:sz w:val="22"/>
      <w:szCs w:val="22"/>
      <w:lang w:eastAsia="en-US"/>
    </w:rPr>
  </w:style>
  <w:style w:type="character" w:styleId="Emphaseintense">
    <w:name w:val="Intense Emphasis"/>
    <w:uiPriority w:val="21"/>
    <w:qFormat/>
    <w:rsid w:val="00EF3694"/>
    <w:rPr>
      <w:b/>
      <w:bCs/>
      <w:i/>
      <w:iCs/>
      <w:color w:val="4F81BD"/>
    </w:rPr>
  </w:style>
  <w:style w:type="paragraph" w:customStyle="1" w:styleId="34">
    <w:name w:val="عنوان 34"/>
    <w:basedOn w:val="Default"/>
    <w:next w:val="Default"/>
    <w:rsid w:val="006E4393"/>
    <w:rPr>
      <w:rFonts w:cs="Times New Roman"/>
      <w:color w:val="auto"/>
    </w:rPr>
  </w:style>
  <w:style w:type="paragraph" w:customStyle="1" w:styleId="140">
    <w:name w:val="عنوان 14"/>
    <w:basedOn w:val="Default"/>
    <w:next w:val="Default"/>
    <w:rsid w:val="006E4393"/>
    <w:rPr>
      <w:rFonts w:cs="Times New Roman"/>
      <w:color w:val="auto"/>
    </w:rPr>
  </w:style>
  <w:style w:type="paragraph" w:styleId="Sous-titre">
    <w:name w:val="Subtitle"/>
    <w:basedOn w:val="Normal"/>
    <w:next w:val="Normal"/>
    <w:link w:val="Sous-titreCar"/>
    <w:qFormat/>
    <w:rsid w:val="006E4393"/>
    <w:pPr>
      <w:bidi w:val="0"/>
      <w:spacing w:after="60" w:line="240" w:lineRule="auto"/>
      <w:jc w:val="center"/>
      <w:outlineLvl w:val="1"/>
    </w:pPr>
    <w:rPr>
      <w:rFonts w:ascii="Cambria" w:eastAsia="Times New Roman" w:hAnsi="Cambria" w:cs="Times New Roman"/>
      <w:sz w:val="24"/>
      <w:szCs w:val="24"/>
      <w:lang w:val="fr-FR" w:eastAsia="fr-FR"/>
    </w:rPr>
  </w:style>
  <w:style w:type="character" w:customStyle="1" w:styleId="Sous-titreCar">
    <w:name w:val="Sous-titre Car"/>
    <w:link w:val="Sous-titre"/>
    <w:rsid w:val="006E4393"/>
    <w:rPr>
      <w:rFonts w:ascii="Cambria" w:eastAsia="Times New Roman" w:hAnsi="Cambria" w:cs="Times New Roman"/>
      <w:sz w:val="24"/>
      <w:szCs w:val="24"/>
      <w:lang w:val="fr-FR" w:eastAsia="fr-FR"/>
    </w:rPr>
  </w:style>
  <w:style w:type="paragraph" w:customStyle="1" w:styleId="35">
    <w:name w:val="عنوان 35"/>
    <w:basedOn w:val="Default"/>
    <w:next w:val="Default"/>
    <w:rsid w:val="00E54049"/>
    <w:rPr>
      <w:rFonts w:cs="Times New Roman"/>
      <w:color w:val="auto"/>
    </w:rPr>
  </w:style>
  <w:style w:type="paragraph" w:customStyle="1" w:styleId="150">
    <w:name w:val="عنوان 15"/>
    <w:basedOn w:val="Default"/>
    <w:next w:val="Default"/>
    <w:rsid w:val="00E54049"/>
    <w:rPr>
      <w:rFonts w:cs="Times New Roman"/>
      <w:color w:val="auto"/>
    </w:rPr>
  </w:style>
  <w:style w:type="character" w:customStyle="1" w:styleId="cgselectable">
    <w:name w:val="cgselectable"/>
    <w:basedOn w:val="Policepardfaut"/>
    <w:rsid w:val="00E54049"/>
  </w:style>
  <w:style w:type="paragraph" w:styleId="En-ttedetabledesmatires">
    <w:name w:val="TOC Heading"/>
    <w:basedOn w:val="Titre1"/>
    <w:next w:val="Normal"/>
    <w:uiPriority w:val="39"/>
    <w:semiHidden/>
    <w:unhideWhenUsed/>
    <w:qFormat/>
    <w:rsid w:val="00E54049"/>
    <w:pPr>
      <w:keepLines/>
      <w:bidi w:val="0"/>
      <w:spacing w:before="480" w:after="0" w:line="276" w:lineRule="auto"/>
      <w:outlineLvl w:val="9"/>
    </w:pPr>
    <w:rPr>
      <w:color w:val="365F91"/>
      <w:kern w:val="0"/>
      <w:sz w:val="28"/>
      <w:szCs w:val="28"/>
      <w:lang w:val="fr-FR"/>
    </w:rPr>
  </w:style>
  <w:style w:type="table" w:styleId="Tramemoyenne1-Accent3">
    <w:name w:val="Medium Shading 1 Accent 3"/>
    <w:basedOn w:val="TableauNormal"/>
    <w:uiPriority w:val="63"/>
    <w:rsid w:val="00E54049"/>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moyenne1-Accent3">
    <w:name w:val="Medium Grid 1 Accent 3"/>
    <w:basedOn w:val="TableauNormal"/>
    <w:uiPriority w:val="67"/>
    <w:rsid w:val="00E54049"/>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claire-Accent3">
    <w:name w:val="Light Grid Accent 3"/>
    <w:basedOn w:val="TableauNormal"/>
    <w:uiPriority w:val="62"/>
    <w:rsid w:val="00E54049"/>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claire-Accent3">
    <w:name w:val="Light Shading Accent 3"/>
    <w:basedOn w:val="TableauNormal"/>
    <w:uiPriority w:val="60"/>
    <w:rsid w:val="00E54049"/>
    <w:rPr>
      <w:rFonts w:ascii="Times New Roman" w:eastAsia="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E54049"/>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moyenne3-Accent3">
    <w:name w:val="Medium Grid 3 Accent 3"/>
    <w:basedOn w:val="TableauNormal"/>
    <w:uiPriority w:val="69"/>
    <w:rsid w:val="00E54049"/>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9">
    <w:name w:val="تظليل فاتح1"/>
    <w:basedOn w:val="TableauNormal"/>
    <w:uiPriority w:val="60"/>
    <w:rsid w:val="00E54049"/>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auliste6">
    <w:name w:val="Table List 6"/>
    <w:basedOn w:val="TableauNormal"/>
    <w:rsid w:val="00E54049"/>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Colonnesdetableau3">
    <w:name w:val="Table Columns 3"/>
    <w:basedOn w:val="TableauNormal"/>
    <w:rsid w:val="00E54049"/>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rsid w:val="00E54049"/>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E54049"/>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5yl5">
    <w:name w:val="_5yl5"/>
    <w:basedOn w:val="Policepardfaut"/>
    <w:rsid w:val="00955D0F"/>
  </w:style>
  <w:style w:type="paragraph" w:customStyle="1" w:styleId="112">
    <w:name w:val="سرد الفقرات11"/>
    <w:basedOn w:val="Normal"/>
    <w:uiPriority w:val="34"/>
    <w:qFormat/>
    <w:rsid w:val="00475CB8"/>
    <w:pPr>
      <w:ind w:left="720"/>
      <w:contextualSpacing/>
    </w:pPr>
  </w:style>
  <w:style w:type="character" w:customStyle="1" w:styleId="un">
    <w:name w:val="u_n"/>
    <w:basedOn w:val="Policepardfaut"/>
    <w:rsid w:val="002A7DD7"/>
  </w:style>
  <w:style w:type="character" w:customStyle="1" w:styleId="FooterChar1">
    <w:name w:val="Footer Char1"/>
    <w:uiPriority w:val="99"/>
    <w:rsid w:val="00BF2779"/>
    <w:rPr>
      <w:sz w:val="22"/>
      <w:szCs w:val="22"/>
    </w:rPr>
  </w:style>
  <w:style w:type="paragraph" w:styleId="Bibliographie">
    <w:name w:val="Bibliography"/>
    <w:basedOn w:val="Normal"/>
    <w:next w:val="Normal"/>
    <w:uiPriority w:val="37"/>
    <w:unhideWhenUsed/>
    <w:rsid w:val="003371F0"/>
  </w:style>
  <w:style w:type="paragraph" w:customStyle="1" w:styleId="paragraph">
    <w:name w:val="paragraph"/>
    <w:basedOn w:val="Normal"/>
    <w:rsid w:val="00F24F1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extrun">
    <w:name w:val="textrun"/>
    <w:basedOn w:val="Policepardfaut"/>
    <w:rsid w:val="00F24F13"/>
  </w:style>
  <w:style w:type="character" w:customStyle="1" w:styleId="eop">
    <w:name w:val="eop"/>
    <w:basedOn w:val="Policepardfaut"/>
    <w:rsid w:val="00F24F13"/>
  </w:style>
  <w:style w:type="character" w:customStyle="1" w:styleId="jlqj4b">
    <w:name w:val="jlqj4b"/>
    <w:basedOn w:val="Policepardfaut"/>
    <w:rsid w:val="003A6997"/>
  </w:style>
  <w:style w:type="numbering" w:customStyle="1" w:styleId="Aucuneliste1">
    <w:name w:val="Aucune liste1"/>
    <w:next w:val="Aucuneliste"/>
    <w:uiPriority w:val="99"/>
    <w:semiHidden/>
    <w:unhideWhenUsed/>
    <w:rsid w:val="00C0418B"/>
  </w:style>
  <w:style w:type="table" w:customStyle="1" w:styleId="Grilledutableau1">
    <w:name w:val="Grille du tableau1"/>
    <w:basedOn w:val="TableauNormal"/>
    <w:next w:val="Grilledutableau"/>
    <w:rsid w:val="00C0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ouleur-Accent51">
    <w:name w:val="Grille couleur - Accent 51"/>
    <w:basedOn w:val="TableauNormal"/>
    <w:next w:val="Grillecouleur-Accent5"/>
    <w:uiPriority w:val="73"/>
    <w:rsid w:val="00C0418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22">
    <w:name w:val="شبكة جدول12"/>
    <w:basedOn w:val="TableauNormal"/>
    <w:next w:val="Grilledutableau"/>
    <w:uiPriority w:val="59"/>
    <w:rsid w:val="00C0418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بلا قائمة12"/>
    <w:next w:val="Aucuneliste"/>
    <w:uiPriority w:val="99"/>
    <w:semiHidden/>
    <w:unhideWhenUsed/>
    <w:rsid w:val="00C0418B"/>
  </w:style>
  <w:style w:type="numbering" w:customStyle="1" w:styleId="1110">
    <w:name w:val="بلا قائمة111"/>
    <w:next w:val="Aucuneliste"/>
    <w:uiPriority w:val="99"/>
    <w:semiHidden/>
    <w:rsid w:val="00C0418B"/>
  </w:style>
  <w:style w:type="table" w:customStyle="1" w:styleId="21">
    <w:name w:val="شبكة جدول21"/>
    <w:basedOn w:val="TableauNormal"/>
    <w:next w:val="Grilledutableau"/>
    <w:uiPriority w:val="59"/>
    <w:rsid w:val="00C0418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شبكة ملونة - تمييز 511"/>
    <w:basedOn w:val="TableauNormal"/>
    <w:next w:val="Grillecouleur-Accent5"/>
    <w:uiPriority w:val="73"/>
    <w:rsid w:val="00C0418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11">
    <w:name w:val="شبكة جدول111"/>
    <w:basedOn w:val="TableauNormal"/>
    <w:next w:val="Grilledutableau"/>
    <w:uiPriority w:val="59"/>
    <w:rsid w:val="00C0418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شبكة جدول31"/>
    <w:basedOn w:val="TableauNormal"/>
    <w:next w:val="Grilledutableau"/>
    <w:uiPriority w:val="59"/>
    <w:rsid w:val="00C041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auNormal"/>
    <w:next w:val="Grilledutableau"/>
    <w:uiPriority w:val="59"/>
    <w:rsid w:val="00C041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جدول51"/>
    <w:basedOn w:val="TableauNormal"/>
    <w:next w:val="Grilledutableau"/>
    <w:uiPriority w:val="59"/>
    <w:rsid w:val="00C041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1"/>
    <w:basedOn w:val="TableauNormal"/>
    <w:next w:val="Grilledutableau"/>
    <w:uiPriority w:val="59"/>
    <w:rsid w:val="00C041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شبكة ملونة - تمييز 521"/>
    <w:basedOn w:val="TableauNormal"/>
    <w:uiPriority w:val="73"/>
    <w:rsid w:val="00C0418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ramemoyenne1-Accent31">
    <w:name w:val="Trame moyenne 1 - Accent 31"/>
    <w:basedOn w:val="TableauNormal"/>
    <w:next w:val="Tramemoyenne1-Accent3"/>
    <w:uiPriority w:val="63"/>
    <w:rsid w:val="00C0418B"/>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1-Accent31">
    <w:name w:val="Grille moyenne 1 - Accent 31"/>
    <w:basedOn w:val="TableauNormal"/>
    <w:next w:val="Grillemoyenne1-Accent3"/>
    <w:uiPriority w:val="67"/>
    <w:rsid w:val="00C0418B"/>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claire-Accent31">
    <w:name w:val="Grille claire - Accent 31"/>
    <w:basedOn w:val="TableauNormal"/>
    <w:next w:val="Grilleclaire-Accent3"/>
    <w:uiPriority w:val="62"/>
    <w:rsid w:val="00C0418B"/>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rameclaire-Accent31">
    <w:name w:val="Trame claire - Accent 31"/>
    <w:basedOn w:val="TableauNormal"/>
    <w:next w:val="Trameclaire-Accent3"/>
    <w:uiPriority w:val="60"/>
    <w:rsid w:val="00C0418B"/>
    <w:rPr>
      <w:rFonts w:ascii="Times New Roman" w:eastAsia="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eclaire-Accent31">
    <w:name w:val="Liste claire - Accent 31"/>
    <w:basedOn w:val="TableauNormal"/>
    <w:next w:val="Listeclaire-Accent3"/>
    <w:uiPriority w:val="61"/>
    <w:rsid w:val="00C0418B"/>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
    <w:name w:val="Grille moyenne 3 - Accent 31"/>
    <w:basedOn w:val="TableauNormal"/>
    <w:next w:val="Grillemoyenne3-Accent3"/>
    <w:uiPriority w:val="69"/>
    <w:rsid w:val="00C0418B"/>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3">
    <w:name w:val="تظليل فاتح11"/>
    <w:basedOn w:val="TableauNormal"/>
    <w:uiPriority w:val="60"/>
    <w:rsid w:val="00C0418B"/>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liste61">
    <w:name w:val="Tableau liste 61"/>
    <w:basedOn w:val="TableauNormal"/>
    <w:next w:val="Tableauliste6"/>
    <w:rsid w:val="00C0418B"/>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Colonnesdetableau31">
    <w:name w:val="Colonnes de tableau 31"/>
    <w:basedOn w:val="TableauNormal"/>
    <w:next w:val="Colonnesdetableau3"/>
    <w:rsid w:val="00C0418B"/>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51">
    <w:name w:val="Colonnes de tableau 51"/>
    <w:basedOn w:val="TableauNormal"/>
    <w:next w:val="Colonnesdetableau5"/>
    <w:rsid w:val="00C0418B"/>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auNormal"/>
    <w:next w:val="Tableaucontemporain"/>
    <w:rsid w:val="00C0418B"/>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a">
    <w:name w:val="سرد الفقرات1"/>
    <w:basedOn w:val="Normal"/>
    <w:qFormat/>
    <w:rsid w:val="00C0418B"/>
    <w:pPr>
      <w:ind w:left="720"/>
      <w:contextualSpacing/>
    </w:pPr>
  </w:style>
  <w:style w:type="numbering" w:customStyle="1" w:styleId="Aucuneliste2">
    <w:name w:val="Aucune liste2"/>
    <w:next w:val="Aucuneliste"/>
    <w:uiPriority w:val="99"/>
    <w:semiHidden/>
    <w:unhideWhenUsed/>
    <w:rsid w:val="001B74AB"/>
  </w:style>
  <w:style w:type="table" w:customStyle="1" w:styleId="Grilledutableau2">
    <w:name w:val="Grille du tableau2"/>
    <w:basedOn w:val="TableauNormal"/>
    <w:next w:val="Grilledutableau"/>
    <w:uiPriority w:val="59"/>
    <w:rsid w:val="001B7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ouleur-Accent52">
    <w:name w:val="Grille couleur - Accent 52"/>
    <w:basedOn w:val="TableauNormal"/>
    <w:next w:val="Grillecouleur-Accent5"/>
    <w:uiPriority w:val="73"/>
    <w:rsid w:val="001B74A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31">
    <w:name w:val="شبكة جدول13"/>
    <w:basedOn w:val="TableauNormal"/>
    <w:next w:val="Grilledutableau"/>
    <w:uiPriority w:val="59"/>
    <w:rsid w:val="001B74A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بلا قائمة13"/>
    <w:next w:val="Aucuneliste"/>
    <w:uiPriority w:val="99"/>
    <w:semiHidden/>
    <w:unhideWhenUsed/>
    <w:rsid w:val="001B74AB"/>
  </w:style>
  <w:style w:type="numbering" w:customStyle="1" w:styleId="1120">
    <w:name w:val="بلا قائمة112"/>
    <w:next w:val="Aucuneliste"/>
    <w:uiPriority w:val="99"/>
    <w:semiHidden/>
    <w:rsid w:val="001B74AB"/>
  </w:style>
  <w:style w:type="table" w:customStyle="1" w:styleId="22">
    <w:name w:val="شبكة جدول22"/>
    <w:basedOn w:val="TableauNormal"/>
    <w:next w:val="Grilledutableau"/>
    <w:uiPriority w:val="59"/>
    <w:rsid w:val="001B74A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شبكة ملونة - تمييز 512"/>
    <w:basedOn w:val="TableauNormal"/>
    <w:next w:val="Grillecouleur-Accent5"/>
    <w:uiPriority w:val="73"/>
    <w:rsid w:val="001B74A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21">
    <w:name w:val="شبكة جدول112"/>
    <w:basedOn w:val="TableauNormal"/>
    <w:next w:val="Grilledutableau"/>
    <w:uiPriority w:val="59"/>
    <w:rsid w:val="001B74A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شبكة جدول32"/>
    <w:basedOn w:val="TableauNormal"/>
    <w:next w:val="Grilledutableau"/>
    <w:uiPriority w:val="59"/>
    <w:rsid w:val="001B74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auNormal"/>
    <w:next w:val="Grilledutableau"/>
    <w:uiPriority w:val="59"/>
    <w:rsid w:val="001B74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2"/>
    <w:basedOn w:val="TableauNormal"/>
    <w:next w:val="Grilledutableau"/>
    <w:uiPriority w:val="59"/>
    <w:rsid w:val="001B74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2"/>
    <w:basedOn w:val="TableauNormal"/>
    <w:next w:val="Grilledutableau"/>
    <w:uiPriority w:val="59"/>
    <w:rsid w:val="001B74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شبكة ملونة - تمييز 522"/>
    <w:basedOn w:val="TableauNormal"/>
    <w:uiPriority w:val="73"/>
    <w:rsid w:val="001B74A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ramemoyenne1-Accent32">
    <w:name w:val="Trame moyenne 1 - Accent 32"/>
    <w:basedOn w:val="TableauNormal"/>
    <w:next w:val="Tramemoyenne1-Accent3"/>
    <w:uiPriority w:val="63"/>
    <w:rsid w:val="001B74AB"/>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1-Accent32">
    <w:name w:val="Grille moyenne 1 - Accent 32"/>
    <w:basedOn w:val="TableauNormal"/>
    <w:next w:val="Grillemoyenne1-Accent3"/>
    <w:uiPriority w:val="67"/>
    <w:rsid w:val="001B74AB"/>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claire-Accent32">
    <w:name w:val="Grille claire - Accent 32"/>
    <w:basedOn w:val="TableauNormal"/>
    <w:next w:val="Grilleclaire-Accent3"/>
    <w:uiPriority w:val="62"/>
    <w:rsid w:val="001B74AB"/>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rameclaire-Accent32">
    <w:name w:val="Trame claire - Accent 32"/>
    <w:basedOn w:val="TableauNormal"/>
    <w:next w:val="Trameclaire-Accent3"/>
    <w:uiPriority w:val="60"/>
    <w:rsid w:val="001B74AB"/>
    <w:rPr>
      <w:rFonts w:ascii="Times New Roman" w:eastAsia="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eclaire-Accent32">
    <w:name w:val="Liste claire - Accent 32"/>
    <w:basedOn w:val="TableauNormal"/>
    <w:next w:val="Listeclaire-Accent3"/>
    <w:uiPriority w:val="61"/>
    <w:rsid w:val="001B74AB"/>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2">
    <w:name w:val="Grille moyenne 3 - Accent 32"/>
    <w:basedOn w:val="TableauNormal"/>
    <w:next w:val="Grillemoyenne3-Accent3"/>
    <w:uiPriority w:val="69"/>
    <w:rsid w:val="001B74AB"/>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4">
    <w:name w:val="تظليل فاتح12"/>
    <w:basedOn w:val="TableauNormal"/>
    <w:uiPriority w:val="60"/>
    <w:rsid w:val="001B74AB"/>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liste62">
    <w:name w:val="Tableau liste 62"/>
    <w:basedOn w:val="TableauNormal"/>
    <w:next w:val="Tableauliste6"/>
    <w:rsid w:val="001B74AB"/>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Colonnesdetableau32">
    <w:name w:val="Colonnes de tableau 32"/>
    <w:basedOn w:val="TableauNormal"/>
    <w:next w:val="Colonnesdetableau3"/>
    <w:rsid w:val="001B74AB"/>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52">
    <w:name w:val="Colonnes de tableau 52"/>
    <w:basedOn w:val="TableauNormal"/>
    <w:next w:val="Colonnesdetableau5"/>
    <w:rsid w:val="001B74AB"/>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2">
    <w:name w:val="Tableau contemporain2"/>
    <w:basedOn w:val="TableauNormal"/>
    <w:next w:val="Tableaucontemporain"/>
    <w:rsid w:val="001B74AB"/>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1">
    <w:name w:val="Grille du tableau11"/>
    <w:basedOn w:val="TableauNormal"/>
    <w:uiPriority w:val="59"/>
    <w:rsid w:val="001B74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1B74AB"/>
  </w:style>
  <w:style w:type="paragraph" w:customStyle="1" w:styleId="1b">
    <w:name w:val="سرد الفقرات1"/>
    <w:basedOn w:val="Normal"/>
    <w:uiPriority w:val="34"/>
    <w:qFormat/>
    <w:rsid w:val="006B1F50"/>
    <w:pPr>
      <w:ind w:left="720"/>
      <w:contextualSpacing/>
    </w:pPr>
  </w:style>
  <w:style w:type="character" w:customStyle="1" w:styleId="Mentionnonrsolue">
    <w:name w:val="Mention non résolue"/>
    <w:uiPriority w:val="99"/>
    <w:semiHidden/>
    <w:unhideWhenUsed/>
    <w:rsid w:val="006B1F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48530">
      <w:bodyDiv w:val="1"/>
      <w:marLeft w:val="0"/>
      <w:marRight w:val="0"/>
      <w:marTop w:val="0"/>
      <w:marBottom w:val="0"/>
      <w:divBdr>
        <w:top w:val="none" w:sz="0" w:space="0" w:color="auto"/>
        <w:left w:val="none" w:sz="0" w:space="0" w:color="auto"/>
        <w:bottom w:val="none" w:sz="0" w:space="0" w:color="auto"/>
        <w:right w:val="none" w:sz="0" w:space="0" w:color="auto"/>
      </w:divBdr>
    </w:div>
    <w:div w:id="335957062">
      <w:bodyDiv w:val="1"/>
      <w:marLeft w:val="0"/>
      <w:marRight w:val="0"/>
      <w:marTop w:val="0"/>
      <w:marBottom w:val="0"/>
      <w:divBdr>
        <w:top w:val="none" w:sz="0" w:space="0" w:color="auto"/>
        <w:left w:val="none" w:sz="0" w:space="0" w:color="auto"/>
        <w:bottom w:val="none" w:sz="0" w:space="0" w:color="auto"/>
        <w:right w:val="none" w:sz="0" w:space="0" w:color="auto"/>
      </w:divBdr>
    </w:div>
    <w:div w:id="368723069">
      <w:bodyDiv w:val="1"/>
      <w:marLeft w:val="0"/>
      <w:marRight w:val="0"/>
      <w:marTop w:val="0"/>
      <w:marBottom w:val="0"/>
      <w:divBdr>
        <w:top w:val="none" w:sz="0" w:space="0" w:color="auto"/>
        <w:left w:val="none" w:sz="0" w:space="0" w:color="auto"/>
        <w:bottom w:val="none" w:sz="0" w:space="0" w:color="auto"/>
        <w:right w:val="none" w:sz="0" w:space="0" w:color="auto"/>
      </w:divBdr>
    </w:div>
    <w:div w:id="426124801">
      <w:bodyDiv w:val="1"/>
      <w:marLeft w:val="0"/>
      <w:marRight w:val="0"/>
      <w:marTop w:val="0"/>
      <w:marBottom w:val="0"/>
      <w:divBdr>
        <w:top w:val="none" w:sz="0" w:space="0" w:color="auto"/>
        <w:left w:val="none" w:sz="0" w:space="0" w:color="auto"/>
        <w:bottom w:val="none" w:sz="0" w:space="0" w:color="auto"/>
        <w:right w:val="none" w:sz="0" w:space="0" w:color="auto"/>
      </w:divBdr>
    </w:div>
    <w:div w:id="523633288">
      <w:bodyDiv w:val="1"/>
      <w:marLeft w:val="0"/>
      <w:marRight w:val="0"/>
      <w:marTop w:val="0"/>
      <w:marBottom w:val="0"/>
      <w:divBdr>
        <w:top w:val="none" w:sz="0" w:space="0" w:color="auto"/>
        <w:left w:val="none" w:sz="0" w:space="0" w:color="auto"/>
        <w:bottom w:val="none" w:sz="0" w:space="0" w:color="auto"/>
        <w:right w:val="none" w:sz="0" w:space="0" w:color="auto"/>
      </w:divBdr>
    </w:div>
    <w:div w:id="856191880">
      <w:bodyDiv w:val="1"/>
      <w:marLeft w:val="0"/>
      <w:marRight w:val="0"/>
      <w:marTop w:val="0"/>
      <w:marBottom w:val="0"/>
      <w:divBdr>
        <w:top w:val="none" w:sz="0" w:space="0" w:color="auto"/>
        <w:left w:val="none" w:sz="0" w:space="0" w:color="auto"/>
        <w:bottom w:val="none" w:sz="0" w:space="0" w:color="auto"/>
        <w:right w:val="none" w:sz="0" w:space="0" w:color="auto"/>
      </w:divBdr>
    </w:div>
    <w:div w:id="907884739">
      <w:bodyDiv w:val="1"/>
      <w:marLeft w:val="0"/>
      <w:marRight w:val="0"/>
      <w:marTop w:val="0"/>
      <w:marBottom w:val="0"/>
      <w:divBdr>
        <w:top w:val="none" w:sz="0" w:space="0" w:color="auto"/>
        <w:left w:val="none" w:sz="0" w:space="0" w:color="auto"/>
        <w:bottom w:val="none" w:sz="0" w:space="0" w:color="auto"/>
        <w:right w:val="none" w:sz="0" w:space="0" w:color="auto"/>
      </w:divBdr>
      <w:divsChild>
        <w:div w:id="161743350">
          <w:marLeft w:val="0"/>
          <w:marRight w:val="0"/>
          <w:marTop w:val="0"/>
          <w:marBottom w:val="0"/>
          <w:divBdr>
            <w:top w:val="none" w:sz="0" w:space="0" w:color="auto"/>
            <w:left w:val="none" w:sz="0" w:space="0" w:color="auto"/>
            <w:bottom w:val="none" w:sz="0" w:space="0" w:color="auto"/>
            <w:right w:val="none" w:sz="0" w:space="0" w:color="auto"/>
          </w:divBdr>
        </w:div>
        <w:div w:id="926302868">
          <w:marLeft w:val="0"/>
          <w:marRight w:val="0"/>
          <w:marTop w:val="0"/>
          <w:marBottom w:val="0"/>
          <w:divBdr>
            <w:top w:val="none" w:sz="0" w:space="0" w:color="auto"/>
            <w:left w:val="none" w:sz="0" w:space="0" w:color="auto"/>
            <w:bottom w:val="none" w:sz="0" w:space="0" w:color="auto"/>
            <w:right w:val="none" w:sz="0" w:space="0" w:color="auto"/>
          </w:divBdr>
        </w:div>
      </w:divsChild>
    </w:div>
    <w:div w:id="1189418199">
      <w:bodyDiv w:val="1"/>
      <w:marLeft w:val="0"/>
      <w:marRight w:val="0"/>
      <w:marTop w:val="0"/>
      <w:marBottom w:val="0"/>
      <w:divBdr>
        <w:top w:val="none" w:sz="0" w:space="0" w:color="auto"/>
        <w:left w:val="none" w:sz="0" w:space="0" w:color="auto"/>
        <w:bottom w:val="none" w:sz="0" w:space="0" w:color="auto"/>
        <w:right w:val="none" w:sz="0" w:space="0" w:color="auto"/>
      </w:divBdr>
    </w:div>
    <w:div w:id="1279877912">
      <w:bodyDiv w:val="1"/>
      <w:marLeft w:val="0"/>
      <w:marRight w:val="0"/>
      <w:marTop w:val="0"/>
      <w:marBottom w:val="0"/>
      <w:divBdr>
        <w:top w:val="none" w:sz="0" w:space="0" w:color="auto"/>
        <w:left w:val="none" w:sz="0" w:space="0" w:color="auto"/>
        <w:bottom w:val="none" w:sz="0" w:space="0" w:color="auto"/>
        <w:right w:val="none" w:sz="0" w:space="0" w:color="auto"/>
      </w:divBdr>
    </w:div>
    <w:div w:id="1436899700">
      <w:bodyDiv w:val="1"/>
      <w:marLeft w:val="0"/>
      <w:marRight w:val="0"/>
      <w:marTop w:val="0"/>
      <w:marBottom w:val="0"/>
      <w:divBdr>
        <w:top w:val="none" w:sz="0" w:space="0" w:color="auto"/>
        <w:left w:val="none" w:sz="0" w:space="0" w:color="auto"/>
        <w:bottom w:val="none" w:sz="0" w:space="0" w:color="auto"/>
        <w:right w:val="none" w:sz="0" w:space="0" w:color="auto"/>
      </w:divBdr>
    </w:div>
    <w:div w:id="1629897766">
      <w:bodyDiv w:val="1"/>
      <w:marLeft w:val="0"/>
      <w:marRight w:val="0"/>
      <w:marTop w:val="0"/>
      <w:marBottom w:val="0"/>
      <w:divBdr>
        <w:top w:val="none" w:sz="0" w:space="0" w:color="auto"/>
        <w:left w:val="none" w:sz="0" w:space="0" w:color="auto"/>
        <w:bottom w:val="none" w:sz="0" w:space="0" w:color="auto"/>
        <w:right w:val="none" w:sz="0" w:space="0" w:color="auto"/>
      </w:divBdr>
    </w:div>
    <w:div w:id="1877155362">
      <w:bodyDiv w:val="1"/>
      <w:marLeft w:val="0"/>
      <w:marRight w:val="0"/>
      <w:marTop w:val="0"/>
      <w:marBottom w:val="0"/>
      <w:divBdr>
        <w:top w:val="none" w:sz="0" w:space="0" w:color="auto"/>
        <w:left w:val="none" w:sz="0" w:space="0" w:color="auto"/>
        <w:bottom w:val="none" w:sz="0" w:space="0" w:color="auto"/>
        <w:right w:val="none" w:sz="0" w:space="0" w:color="auto"/>
      </w:divBdr>
    </w:div>
    <w:div w:id="19895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بند201</b:Tag>
    <b:SourceType>InternetSite</b:SourceType>
    <b:Guid>{583C1FAC-0060-42BB-94A0-D26CFACE4F2F}</b:Guid>
    <b:LCID>ar-DZ</b:LCID>
    <b:Author>
      <b:Author>
        <b:NameList>
          <b:Person>
            <b:Last>بندر بن فهيد</b:Last>
            <b:First>ال</b:First>
            <b:Middle>فهيد</b:Middle>
          </b:Person>
          <b:Person>
            <b:Last>تفاحة</b:Last>
            <b:First>عبد</b:First>
            <b:Middle>الوهاب</b:Middle>
          </b:Person>
        </b:NameList>
      </b:Author>
    </b:Author>
    <b:Title>تأثير انتشار وباء كورونا على الاقتصاد والسياحة والسفر</b:Title>
    <b:Year>2020</b:Year>
    <b:Month>06</b:Month>
    <b:Day>02</b:Day>
    <b:YearAccessed>2020</b:YearAccessed>
    <b:MonthAccessed>10</b:MonthAccessed>
    <b:DayAccessed>26</b:DayAccessed>
    <b:URL>http://kengagement.com/wp-content/uploads/2020/06/%D8%AA%D9%82%D8%B1%D9%8A%D8%B1-%D9%85%D8%B4%D8%AA%D8%B1%D9%83-%D8%A8%D9%8A%D9%86-%D8%A7%D9%84%D9%85%D9%86%D8%B8%D9%85%D8%A9-%D8%A7%D9%84%D8%B9%D8%B1%D8%A8%D9%8A%D8%A9-%D9%84%D9%84%D8%B3%D9%8A%D8%A7%D8%AD%D</b:URL>
    <b:RefOrder>4</b:RefOrder>
  </b:Source>
  <b:Source>
    <b:Tag>htt203</b:Tag>
    <b:SourceType>InternetSite</b:SourceType>
    <b:Guid>{314BEB70-1420-49EE-912E-A01983BE7481}</b:Guid>
    <b:Year>2020</b:Year>
    <b:YearAccessed>2020</b:YearAccessed>
    <b:MonthAccessed>10</b:MonthAccessed>
    <b:DayAccessed>26</b:DayAccessed>
    <b:URL>https://www.statista.com/statistics/564658/worldwide-revenue-of-air-cargo-traffic/</b:URL>
    <b:RefOrder>5</b:RefOrder>
  </b:Source>
  <b:Source>
    <b:Tag>منظ201</b:Tag>
    <b:SourceType>InternetSite</b:SourceType>
    <b:Guid>{F74663C1-2EF0-47FB-A39B-3935BAEBCAB1}</b:Guid>
    <b:LCID>ar-DZ</b:LCID>
    <b:Author>
      <b:Author>
        <b:Corporate>منظمة العمل الدولية;</b:Corporate>
      </b:Author>
    </b:Author>
    <b:Title>فيروس كوفيد -19 والطيران المدني</b:Title>
    <b:Year>2020</b:Year>
    <b:Month>04</b:Month>
    <b:Day>09</b:Day>
    <b:YearAccessed>2020</b:YearAccessed>
    <b:MonthAccessed>10</b:MonthAccessed>
    <b:DayAccessed>27</b:DayAccessed>
    <b:URL>https://www.ilo.org/sector/Resources/publications/WCMS_750489/lang--en/index.htm</b:URL>
    <b:RefOrder>8</b:RefOrder>
  </b:Source>
  <b:Source>
    <b:Tag>منظ20</b:Tag>
    <b:SourceType>InternetSite</b:SourceType>
    <b:Guid>{D8CF5527-16F6-4673-8ED3-EDCB123DECA5}</b:Guid>
    <b:LCID>ar-DZ</b:LCID>
    <b:Author>
      <b:Author>
        <b:Corporate>منظمة الصحة العالمية</b:Corporate>
      </b:Author>
    </b:Author>
    <b:Title>رسالة وأنشطة وقائية للوقاية من مرض كوفيد 19 والسيطرة عليه في المدارس</b:Title>
    <b:InternetSiteTitle>منظمة الصحة العالمية</b:InternetSiteTitle>
    <b:Year>2020</b:Year>
    <b:YearAccessed>2020</b:YearAccessed>
    <b:MonthAccessed>10</b:MonthAccessed>
    <b:DayAccessed>23</b:DayAccessed>
    <b:URL>https://www.unicef.org/media/65871/file/%D8%B1%D8%B3%D8%A7%D8%A6%D9%84%20%D9%</b:URL>
    <b:RefOrder>1</b:RefOrder>
  </b:Source>
  <b:Source>
    <b:Tag>الد20</b:Tag>
    <b:SourceType>Report</b:SourceType>
    <b:Guid>{BD63E715-A45A-47D3-82E2-F5F212DBDF99}</b:Guid>
    <b:Author>
      <b:Author>
        <b:Corporate>وزارة التخطيط , والتعاون الدولي;</b:Corporate>
      </b:Author>
    </b:Author>
    <b:Title>اليمن في مجابهة فايروس كورونا المستجد ( كوفيد-19)</b:Title>
    <b:Year>2020</b:Year>
    <b:Publisher>قطاع الدراسات والتوقعات الاقتصادية</b:Publisher>
    <b:City>اليمن</b:City>
    <b:Pages>01</b:Pages>
    <b:RefOrder>2</b:RefOrder>
  </b:Source>
  <b:Source>
    <b:Tag>كاف153</b:Tag>
    <b:SourceType>Book</b:SourceType>
    <b:Guid>{D6DF014B-B2A8-455D-93FA-F2B17CF8F44B}</b:Guid>
    <b:LCID>ar-DZ</b:LCID>
    <b:Author>
      <b:Author>
        <b:NameList>
          <b:Person>
            <b:Last>كافي</b:Last>
            <b:First>مصطفى</b:First>
            <b:Middle>يوسف</b:Middle>
          </b:Person>
        </b:NameList>
      </b:Author>
    </b:Author>
    <b:Title>اقتصاديات النقل السياحي</b:Title>
    <b:Year>2015</b:Year>
    <b:City>دمشق</b:City>
    <b:CountryRegion>سوريا</b:CountryRegion>
    <b:Publisher>دار ومؤسسة رسلان</b:Publisher>
    <b:Pages>15-16</b:Pages>
    <b:RefOrder>3</b:RefOrder>
  </b:Source>
  <b:Source>
    <b:Tag>الص20</b:Tag>
    <b:SourceType>InternetSite</b:SourceType>
    <b:Guid>{18C38FE6-C70B-495A-9D87-8BE158A45C1D}</b:Guid>
    <b:Author>
      <b:Author>
        <b:NameList>
          <b:Person>
            <b:Last>الصاوي</b:Last>
            <b:First>عبد</b:First>
            <b:Middle>الحافظ</b:Middle>
          </b:Person>
        </b:NameList>
      </b:Author>
    </b:Author>
    <b:Title>ملايين الوظائف ومليارات الدولارات.. بالأرقام هذا ما ستخسره شركات الطيران في أزمة كورونا</b:Title>
    <b:Year>2020</b:Year>
    <b:Month>04</b:Month>
    <b:Day>14</b:Day>
    <b:YearAccessed>2020</b:YearAccessed>
    <b:MonthAccessed>10</b:MonthAccessed>
    <b:DayAccessed>27</b:DayAccessed>
    <b:URL>https://www.aljazeera.net/ebusiness/2020/4/14/%d8%a5%d8%b4%d9%83%d8%a7%d9%84%d9%8a%d8%a7%d8%aa-%d8%a7%d9%84%d8%a3%d8%b2%d9%85%d8%a9-%d8%a7%d9%84%d8%ae%d8%a7%d9%86%d9%82%d8%a9-%d9%84%d8%b4%d8%b1%d9%83%d8%a7%d8%aa</b:URL>
    <b:RefOrder>7</b:RefOrder>
  </b:Source>
  <b:Source>
    <b:Tag>تأث20</b:Tag>
    <b:SourceType>InternetSite</b:SourceType>
    <b:Guid>{F5E935C0-192B-4B96-A011-98FEC53271A6}</b:Guid>
    <b:Title>تأثير فيروس كورونا على حركة النقل و المواصلات</b:Title>
    <b:Year>2020</b:Year>
    <b:Month>05</b:Month>
    <b:Day>18</b:Day>
    <b:YearAccessed>2020</b:YearAccessed>
    <b:MonthAccessed>10</b:MonthAccessed>
    <b:DayAccessed>27</b:DayAccessed>
    <b:URL>https://www.serco.com/meAR/me/media-and-news/2020/understanding-covid-19s-impact-on-the-transport-industry</b:URL>
    <b:RefOrder>6</b:RefOrder>
  </b:Source>
</b:Sources>
</file>

<file path=customXml/itemProps1.xml><?xml version="1.0" encoding="utf-8"?>
<ds:datastoreItem xmlns:ds="http://schemas.openxmlformats.org/officeDocument/2006/customXml" ds:itemID="{3A7768CD-15A3-4ADC-89BD-A7608A6D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7429</Words>
  <Characters>40864</Characters>
  <Application>Microsoft Office Word</Application>
  <DocSecurity>0</DocSecurity>
  <Lines>340</Lines>
  <Paragraphs>96</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عنوان المقال</vt:lpstr>
      <vt:lpstr>عنوان المقال</vt:lpstr>
      <vt:lpstr>عنوان المقال</vt:lpstr>
    </vt:vector>
  </TitlesOfParts>
  <Company>Ahmed-Under</Company>
  <LinksUpToDate>false</LinksUpToDate>
  <CharactersWithSpaces>48197</CharactersWithSpaces>
  <SharedDoc>false</SharedDoc>
  <HLinks>
    <vt:vector size="18" baseType="variant">
      <vt:variant>
        <vt:i4>3866737</vt:i4>
      </vt:variant>
      <vt:variant>
        <vt:i4>9</vt:i4>
      </vt:variant>
      <vt:variant>
        <vt:i4>0</vt:i4>
      </vt:variant>
      <vt:variant>
        <vt:i4>5</vt:i4>
      </vt:variant>
      <vt:variant>
        <vt:lpwstr>http://support.office.com/fr-fr/article/APA-MLA-Chicago-%E2%80%93-Mise-en-forme-automatique-de-bibliographies-405c207c-7070-42fa-91e7-eaf064b14dbb</vt:lpwstr>
      </vt:variant>
      <vt:variant>
        <vt:lpwstr/>
      </vt:variant>
      <vt:variant>
        <vt:i4>3539006</vt:i4>
      </vt:variant>
      <vt:variant>
        <vt:i4>3</vt:i4>
      </vt:variant>
      <vt:variant>
        <vt:i4>0</vt:i4>
      </vt:variant>
      <vt:variant>
        <vt:i4>5</vt:i4>
      </vt:variant>
      <vt:variant>
        <vt:lpwstr>https://www.bbc.com/arabic/51855397</vt:lpwstr>
      </vt:variant>
      <vt:variant>
        <vt:lpwstr/>
      </vt:variant>
      <vt:variant>
        <vt:i4>7536666</vt:i4>
      </vt:variant>
      <vt:variant>
        <vt:i4>0</vt:i4>
      </vt:variant>
      <vt:variant>
        <vt:i4>0</vt:i4>
      </vt:variant>
      <vt:variant>
        <vt:i4>5</vt:i4>
      </vt:variant>
      <vt:variant>
        <vt:lpwstr>mailto:chine.khathir@cuilizi.dz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المقال</dc:title>
  <dc:creator>حامدي</dc:creator>
  <cp:lastModifiedBy>pc</cp:lastModifiedBy>
  <cp:revision>5</cp:revision>
  <cp:lastPrinted>2021-11-03T12:01:00Z</cp:lastPrinted>
  <dcterms:created xsi:type="dcterms:W3CDTF">2021-12-27T00:49:00Z</dcterms:created>
  <dcterms:modified xsi:type="dcterms:W3CDTF">2021-12-31T22:03:00Z</dcterms:modified>
</cp:coreProperties>
</file>